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F8" w:rsidRPr="00415CAE" w:rsidRDefault="00FD74F8" w:rsidP="00FD74F8">
      <w:pPr>
        <w:jc w:val="both"/>
        <w:rPr>
          <w:rFonts w:ascii="Arial" w:hAnsi="Arial" w:cs="Arial"/>
          <w:sz w:val="22"/>
          <w:szCs w:val="22"/>
        </w:rPr>
      </w:pPr>
      <w:bookmarkStart w:id="0" w:name="_GoBack"/>
      <w:bookmarkEnd w:id="0"/>
      <w:r w:rsidRPr="00415CAE">
        <w:rPr>
          <w:rFonts w:ascii="Arial" w:hAnsi="Arial" w:cs="Arial"/>
          <w:sz w:val="22"/>
          <w:szCs w:val="22"/>
          <w:lang w:val="nb-NO" w:eastAsia="nb-NO"/>
        </w:rPr>
        <w:drawing>
          <wp:anchor distT="0" distB="0" distL="114300" distR="114300" simplePos="0" relativeHeight="251660288" behindDoc="0" locked="0" layoutInCell="1" allowOverlap="1" wp14:anchorId="6B2DD698" wp14:editId="588E729D">
            <wp:simplePos x="0" y="0"/>
            <wp:positionH relativeFrom="margin">
              <wp:posOffset>4950460</wp:posOffset>
            </wp:positionH>
            <wp:positionV relativeFrom="margin">
              <wp:posOffset>-444500</wp:posOffset>
            </wp:positionV>
            <wp:extent cx="1552575" cy="752475"/>
            <wp:effectExtent l="0" t="0" r="9525" b="9525"/>
            <wp:wrapSquare wrapText="bothSides"/>
            <wp:docPr id="11" name="Picture 24"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SG_Master_BLUE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752475"/>
                    </a:xfrm>
                    <a:prstGeom prst="rect">
                      <a:avLst/>
                    </a:prstGeom>
                    <a:noFill/>
                  </pic:spPr>
                </pic:pic>
              </a:graphicData>
            </a:graphic>
            <wp14:sizeRelH relativeFrom="page">
              <wp14:pctWidth>0</wp14:pctWidth>
            </wp14:sizeRelH>
            <wp14:sizeRelV relativeFrom="page">
              <wp14:pctHeight>0</wp14:pctHeight>
            </wp14:sizeRelV>
          </wp:anchor>
        </w:drawing>
      </w:r>
      <w:r w:rsidRPr="00415CAE">
        <w:rPr>
          <w:rFonts w:ascii="Arial" w:hAnsi="Arial" w:cs="Arial"/>
          <w:sz w:val="22"/>
          <w:szCs w:val="22"/>
          <w:lang w:val="nb-NO" w:eastAsia="nb-NO"/>
        </w:rPr>
        <mc:AlternateContent>
          <mc:Choice Requires="wpg">
            <w:drawing>
              <wp:anchor distT="0" distB="0" distL="114300" distR="114300" simplePos="0" relativeHeight="251659264" behindDoc="0" locked="0" layoutInCell="1" allowOverlap="1" wp14:anchorId="6BCFD25D" wp14:editId="1EC6381E">
                <wp:simplePos x="0" y="0"/>
                <wp:positionH relativeFrom="column">
                  <wp:posOffset>-5715</wp:posOffset>
                </wp:positionH>
                <wp:positionV relativeFrom="paragraph">
                  <wp:posOffset>-568325</wp:posOffset>
                </wp:positionV>
                <wp:extent cx="9008745" cy="1052830"/>
                <wp:effectExtent l="0" t="0"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3"/>
                        <wpg:cNvGrpSpPr>
                          <a:grpSpLocks/>
                        </wpg:cNvGrpSpPr>
                        <wpg:grpSpPr bwMode="auto">
                          <a:xfrm>
                            <a:off x="183" y="1604"/>
                            <a:ext cx="448" cy="299"/>
                            <a:chOff x="720" y="336"/>
                            <a:chExt cx="624" cy="432"/>
                          </a:xfrm>
                        </wpg:grpSpPr>
                        <wps:wsp>
                          <wps:cNvPr id="3" name="Rectangle 4"/>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6"/>
                        <wpg:cNvGrpSpPr>
                          <a:grpSpLocks/>
                        </wpg:cNvGrpSpPr>
                        <wpg:grpSpPr bwMode="auto">
                          <a:xfrm>
                            <a:off x="261" y="1870"/>
                            <a:ext cx="465" cy="299"/>
                            <a:chOff x="912" y="2640"/>
                            <a:chExt cx="672" cy="432"/>
                          </a:xfrm>
                        </wpg:grpSpPr>
                        <wps:wsp>
                          <wps:cNvPr id="6" name="Rectangle 7"/>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9"/>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02B29" id="Group 2" o:spid="_x0000_s1026" style="position:absolute;margin-left:-.45pt;margin-top:-44.75pt;width:709.35pt;height:82.9pt;z-index:251659264"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">
                <v:group id="Group 3"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5"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6"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8"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9"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10"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1"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p>
    <w:p w:rsidR="00FD74F8" w:rsidRPr="00415CAE" w:rsidRDefault="00FD74F8" w:rsidP="00FD74F8">
      <w:pPr>
        <w:jc w:val="both"/>
        <w:rPr>
          <w:rFonts w:ascii="Arial" w:hAnsi="Arial" w:cs="Arial"/>
          <w:sz w:val="22"/>
          <w:szCs w:val="22"/>
        </w:rPr>
      </w:pPr>
    </w:p>
    <w:p w:rsidR="00FD74F8" w:rsidRPr="00415CAE" w:rsidRDefault="00FD74F8" w:rsidP="00FD74F8">
      <w:pPr>
        <w:jc w:val="both"/>
        <w:rPr>
          <w:rFonts w:ascii="Arial" w:hAnsi="Arial" w:cs="Arial"/>
          <w:sz w:val="22"/>
          <w:szCs w:val="22"/>
        </w:rPr>
      </w:pPr>
    </w:p>
    <w:p w:rsidR="00FD74F8" w:rsidRPr="00541201" w:rsidRDefault="00FD74F8" w:rsidP="00FD74F8">
      <w:pPr>
        <w:jc w:val="both"/>
        <w:rPr>
          <w:rFonts w:ascii="Arial" w:hAnsi="Arial" w:cs="Arial"/>
          <w:sz w:val="28"/>
          <w:szCs w:val="28"/>
        </w:rPr>
      </w:pPr>
    </w:p>
    <w:p w:rsidR="00FD74F8" w:rsidRPr="00541201" w:rsidRDefault="00FD74F8" w:rsidP="00FD74F8">
      <w:pPr>
        <w:jc w:val="center"/>
        <w:rPr>
          <w:rFonts w:ascii="Arial" w:hAnsi="Arial" w:cs="Arial"/>
          <w:b/>
          <w:color w:val="4F81BD" w:themeColor="accent1"/>
          <w:sz w:val="28"/>
          <w:szCs w:val="28"/>
        </w:rPr>
      </w:pPr>
      <w:r w:rsidRPr="00541201">
        <w:rPr>
          <w:rFonts w:ascii="Arial" w:hAnsi="Arial" w:cs="Arial"/>
          <w:b/>
          <w:color w:val="4F81BD" w:themeColor="accent1"/>
          <w:sz w:val="28"/>
          <w:szCs w:val="28"/>
        </w:rPr>
        <w:t>MTS IRG Meeting - Hamburg, Germany</w:t>
      </w:r>
    </w:p>
    <w:p w:rsidR="00FD74F8" w:rsidRPr="00541201" w:rsidRDefault="00FD74F8" w:rsidP="00FD74F8">
      <w:pPr>
        <w:jc w:val="center"/>
        <w:rPr>
          <w:rFonts w:ascii="Arial" w:hAnsi="Arial" w:cs="Arial"/>
          <w:b/>
          <w:color w:val="4F81BD" w:themeColor="accent1"/>
          <w:sz w:val="28"/>
          <w:szCs w:val="28"/>
        </w:rPr>
      </w:pPr>
    </w:p>
    <w:p w:rsidR="00FD74F8" w:rsidRPr="00541201" w:rsidRDefault="00FD74F8" w:rsidP="00FD74F8">
      <w:pPr>
        <w:jc w:val="center"/>
        <w:rPr>
          <w:rFonts w:ascii="Arial" w:hAnsi="Arial" w:cs="Arial"/>
          <w:b/>
          <w:color w:val="4F81BD" w:themeColor="accent1"/>
          <w:sz w:val="28"/>
          <w:szCs w:val="28"/>
        </w:rPr>
      </w:pPr>
      <w:r w:rsidRPr="00541201">
        <w:rPr>
          <w:rFonts w:ascii="Arial" w:hAnsi="Arial" w:cs="Arial"/>
          <w:b/>
          <w:color w:val="4F81BD" w:themeColor="accent1"/>
          <w:sz w:val="28"/>
          <w:szCs w:val="28"/>
        </w:rPr>
        <w:t>22</w:t>
      </w:r>
      <w:r w:rsidRPr="00541201">
        <w:rPr>
          <w:rFonts w:ascii="Arial" w:hAnsi="Arial" w:cs="Arial"/>
          <w:b/>
          <w:color w:val="4F81BD" w:themeColor="accent1"/>
          <w:sz w:val="28"/>
          <w:szCs w:val="28"/>
          <w:vertAlign w:val="superscript"/>
        </w:rPr>
        <w:t>nd</w:t>
      </w:r>
      <w:r w:rsidRPr="00541201">
        <w:rPr>
          <w:rFonts w:ascii="Arial" w:hAnsi="Arial" w:cs="Arial"/>
          <w:b/>
          <w:color w:val="4F81BD" w:themeColor="accent1"/>
          <w:sz w:val="28"/>
          <w:szCs w:val="28"/>
        </w:rPr>
        <w:t xml:space="preserve"> September 2016</w:t>
      </w:r>
    </w:p>
    <w:p w:rsidR="00FD74F8" w:rsidRPr="00415CAE" w:rsidRDefault="00FD74F8" w:rsidP="00FD74F8">
      <w:pPr>
        <w:jc w:val="both"/>
        <w:rPr>
          <w:rFonts w:ascii="Arial" w:hAnsi="Arial" w:cs="Arial"/>
          <w:b/>
          <w:color w:val="000000"/>
          <w:sz w:val="22"/>
          <w:szCs w:val="22"/>
        </w:rPr>
      </w:pPr>
    </w:p>
    <w:tbl>
      <w:tblPr>
        <w:tblStyle w:val="Tabellrutenett"/>
        <w:tblW w:w="0" w:type="auto"/>
        <w:tblBorders>
          <w:insideH w:val="none" w:sz="0" w:space="0" w:color="auto"/>
          <w:insideV w:val="none" w:sz="0" w:space="0" w:color="auto"/>
        </w:tblBorders>
        <w:tblLook w:val="04A0" w:firstRow="1" w:lastRow="0" w:firstColumn="1" w:lastColumn="0" w:noHBand="0" w:noVBand="1"/>
      </w:tblPr>
      <w:tblGrid>
        <w:gridCol w:w="5211"/>
        <w:gridCol w:w="5211"/>
      </w:tblGrid>
      <w:tr w:rsidR="00FD74F8" w:rsidRPr="00415CAE" w:rsidTr="004F61CF">
        <w:tc>
          <w:tcPr>
            <w:tcW w:w="5211" w:type="dxa"/>
          </w:tcPr>
          <w:p w:rsidR="00FD74F8" w:rsidRPr="00415CAE" w:rsidRDefault="00FD74F8" w:rsidP="004F61CF">
            <w:pPr>
              <w:jc w:val="both"/>
              <w:rPr>
                <w:rFonts w:ascii="Arial" w:hAnsi="Arial" w:cs="Arial"/>
                <w:b/>
                <w:sz w:val="22"/>
                <w:szCs w:val="22"/>
              </w:rPr>
            </w:pPr>
          </w:p>
          <w:p w:rsidR="00FD74F8" w:rsidRPr="00415CAE" w:rsidRDefault="00541201" w:rsidP="004F61CF">
            <w:pPr>
              <w:jc w:val="both"/>
              <w:rPr>
                <w:rFonts w:ascii="Arial" w:hAnsi="Arial" w:cs="Arial"/>
                <w:b/>
                <w:sz w:val="22"/>
                <w:szCs w:val="22"/>
              </w:rPr>
            </w:pPr>
            <w:r>
              <w:rPr>
                <w:rFonts w:ascii="Arial" w:hAnsi="Arial" w:cs="Arial"/>
                <w:b/>
                <w:sz w:val="22"/>
                <w:szCs w:val="22"/>
              </w:rPr>
              <w:t>IRG members i</w:t>
            </w:r>
            <w:r w:rsidR="00FD74F8" w:rsidRPr="00415CAE">
              <w:rPr>
                <w:rFonts w:ascii="Arial" w:hAnsi="Arial" w:cs="Arial"/>
                <w:b/>
                <w:sz w:val="22"/>
                <w:szCs w:val="22"/>
              </w:rPr>
              <w:t>n attendance:</w:t>
            </w:r>
          </w:p>
          <w:p w:rsidR="00541201" w:rsidRDefault="00541201" w:rsidP="004F61CF">
            <w:pPr>
              <w:jc w:val="both"/>
              <w:rPr>
                <w:rFonts w:ascii="Arial" w:hAnsi="Arial" w:cs="Arial"/>
                <w:sz w:val="22"/>
                <w:szCs w:val="22"/>
              </w:rPr>
            </w:pPr>
          </w:p>
          <w:p w:rsidR="00FD74F8" w:rsidRPr="00541201" w:rsidRDefault="00541201" w:rsidP="004F61CF">
            <w:pPr>
              <w:jc w:val="both"/>
              <w:rPr>
                <w:rFonts w:ascii="Arial" w:hAnsi="Arial" w:cs="Arial"/>
                <w:b/>
                <w:sz w:val="22"/>
                <w:szCs w:val="22"/>
              </w:rPr>
            </w:pPr>
            <w:r w:rsidRPr="00541201">
              <w:rPr>
                <w:rFonts w:ascii="Arial" w:hAnsi="Arial" w:cs="Arial"/>
                <w:b/>
                <w:sz w:val="22"/>
                <w:szCs w:val="22"/>
              </w:rPr>
              <w:t>Austria</w:t>
            </w:r>
          </w:p>
        </w:tc>
        <w:tc>
          <w:tcPr>
            <w:tcW w:w="5211" w:type="dxa"/>
          </w:tcPr>
          <w:p w:rsidR="00FD74F8" w:rsidRPr="00415CAE" w:rsidRDefault="00FD74F8" w:rsidP="004F61CF">
            <w:pPr>
              <w:jc w:val="both"/>
              <w:rPr>
                <w:rFonts w:ascii="Arial" w:hAnsi="Arial" w:cs="Arial"/>
                <w:b/>
                <w:sz w:val="22"/>
                <w:szCs w:val="22"/>
              </w:rPr>
            </w:pPr>
          </w:p>
          <w:p w:rsidR="00FD74F8" w:rsidRPr="00415CAE" w:rsidRDefault="00FD74F8" w:rsidP="004F61CF">
            <w:pPr>
              <w:jc w:val="both"/>
              <w:rPr>
                <w:rFonts w:ascii="Arial" w:hAnsi="Arial" w:cs="Arial"/>
                <w:b/>
                <w:sz w:val="22"/>
                <w:szCs w:val="22"/>
              </w:rPr>
            </w:pPr>
            <w:r w:rsidRPr="00415CAE">
              <w:rPr>
                <w:rFonts w:ascii="Arial" w:hAnsi="Arial" w:cs="Arial"/>
                <w:b/>
                <w:sz w:val="22"/>
                <w:szCs w:val="22"/>
              </w:rPr>
              <w:t>Apologies:</w:t>
            </w:r>
          </w:p>
          <w:p w:rsidR="00FD74F8" w:rsidRPr="00415CAE" w:rsidRDefault="00FD74F8" w:rsidP="004F61CF">
            <w:pPr>
              <w:jc w:val="both"/>
              <w:rPr>
                <w:rFonts w:ascii="Arial" w:hAnsi="Arial" w:cs="Arial"/>
                <w:b/>
                <w:sz w:val="22"/>
                <w:szCs w:val="22"/>
              </w:rPr>
            </w:pPr>
          </w:p>
        </w:tc>
      </w:tr>
      <w:tr w:rsidR="00FD74F8" w:rsidRPr="00415CAE" w:rsidTr="004F61CF">
        <w:tc>
          <w:tcPr>
            <w:tcW w:w="5211" w:type="dxa"/>
          </w:tcPr>
          <w:p w:rsidR="00FD74F8" w:rsidRPr="00415CAE" w:rsidRDefault="00FD74F8" w:rsidP="004F61CF">
            <w:pPr>
              <w:jc w:val="both"/>
              <w:rPr>
                <w:rFonts w:ascii="Arial" w:hAnsi="Arial" w:cs="Arial"/>
                <w:sz w:val="22"/>
                <w:szCs w:val="22"/>
              </w:rPr>
            </w:pPr>
            <w:r w:rsidRPr="00415CAE">
              <w:rPr>
                <w:rFonts w:ascii="Arial" w:hAnsi="Arial" w:cs="Arial"/>
                <w:sz w:val="22"/>
                <w:szCs w:val="22"/>
              </w:rPr>
              <w:t>Stefan Kovacevic, Austria</w:t>
            </w:r>
          </w:p>
          <w:p w:rsidR="00FD74F8" w:rsidRPr="00415CAE" w:rsidRDefault="00FD74F8" w:rsidP="004F61CF">
            <w:pPr>
              <w:jc w:val="both"/>
              <w:rPr>
                <w:rFonts w:ascii="Arial" w:hAnsi="Arial" w:cs="Arial"/>
                <w:sz w:val="22"/>
                <w:szCs w:val="22"/>
              </w:rPr>
            </w:pPr>
            <w:r w:rsidRPr="00415CAE">
              <w:rPr>
                <w:rFonts w:ascii="Arial" w:hAnsi="Arial" w:cs="Arial"/>
                <w:sz w:val="22"/>
                <w:szCs w:val="22"/>
              </w:rPr>
              <w:t>Andreas Lueger, Austria</w:t>
            </w:r>
          </w:p>
          <w:p w:rsidR="00FD74F8" w:rsidRDefault="00FD74F8" w:rsidP="004F61CF">
            <w:pPr>
              <w:jc w:val="both"/>
              <w:rPr>
                <w:rFonts w:ascii="Arial" w:hAnsi="Arial" w:cs="Arial"/>
                <w:sz w:val="22"/>
                <w:szCs w:val="22"/>
              </w:rPr>
            </w:pPr>
            <w:r w:rsidRPr="00415CAE">
              <w:rPr>
                <w:rFonts w:ascii="Arial" w:hAnsi="Arial" w:cs="Arial"/>
                <w:sz w:val="22"/>
                <w:szCs w:val="22"/>
              </w:rPr>
              <w:t>Andreas Zeundel, Austria</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Germany</w:t>
            </w:r>
          </w:p>
          <w:p w:rsidR="00FD74F8" w:rsidRPr="00415CAE" w:rsidRDefault="00541201" w:rsidP="004F61CF">
            <w:pPr>
              <w:jc w:val="both"/>
              <w:rPr>
                <w:rFonts w:ascii="Arial" w:hAnsi="Arial" w:cs="Arial"/>
                <w:sz w:val="22"/>
                <w:szCs w:val="22"/>
              </w:rPr>
            </w:pPr>
            <w:r>
              <w:rPr>
                <w:rFonts w:ascii="Arial" w:hAnsi="Arial" w:cs="Arial"/>
                <w:sz w:val="22"/>
                <w:szCs w:val="22"/>
              </w:rPr>
              <w:t>Jorg Krey</w:t>
            </w:r>
          </w:p>
          <w:p w:rsidR="00FD74F8" w:rsidRPr="00415CAE" w:rsidRDefault="00FD74F8" w:rsidP="004F61CF">
            <w:pPr>
              <w:jc w:val="both"/>
              <w:rPr>
                <w:rFonts w:ascii="Arial" w:hAnsi="Arial" w:cs="Arial"/>
                <w:sz w:val="22"/>
                <w:szCs w:val="22"/>
              </w:rPr>
            </w:pPr>
            <w:r w:rsidRPr="00415CAE">
              <w:rPr>
                <w:rFonts w:ascii="Arial" w:hAnsi="Arial" w:cs="Arial"/>
                <w:sz w:val="22"/>
                <w:szCs w:val="22"/>
              </w:rPr>
              <w:t>Ingo Gra</w:t>
            </w:r>
            <w:r>
              <w:rPr>
                <w:rFonts w:ascii="Arial" w:hAnsi="Arial" w:cs="Arial"/>
                <w:sz w:val="22"/>
                <w:szCs w:val="22"/>
              </w:rPr>
              <w:t>e</w:t>
            </w:r>
            <w:r w:rsidR="00541201">
              <w:rPr>
                <w:rFonts w:ascii="Arial" w:hAnsi="Arial" w:cs="Arial"/>
                <w:sz w:val="22"/>
                <w:szCs w:val="22"/>
              </w:rPr>
              <w:t>ff</w:t>
            </w:r>
          </w:p>
          <w:p w:rsidR="00FD74F8" w:rsidRPr="00415CAE" w:rsidRDefault="00541201" w:rsidP="004F61CF">
            <w:pPr>
              <w:jc w:val="both"/>
              <w:rPr>
                <w:rFonts w:ascii="Arial" w:hAnsi="Arial" w:cs="Arial"/>
                <w:sz w:val="22"/>
                <w:szCs w:val="22"/>
              </w:rPr>
            </w:pPr>
            <w:r>
              <w:rPr>
                <w:rFonts w:ascii="Arial" w:hAnsi="Arial" w:cs="Arial"/>
                <w:sz w:val="22"/>
                <w:szCs w:val="22"/>
              </w:rPr>
              <w:t>Peter Niebuhr</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Italy</w:t>
            </w:r>
          </w:p>
          <w:p w:rsidR="00FD74F8" w:rsidRPr="00415CAE" w:rsidRDefault="00541201" w:rsidP="004F61CF">
            <w:pPr>
              <w:jc w:val="both"/>
              <w:rPr>
                <w:rFonts w:ascii="Arial" w:hAnsi="Arial" w:cs="Arial"/>
                <w:sz w:val="22"/>
                <w:szCs w:val="22"/>
              </w:rPr>
            </w:pPr>
            <w:r>
              <w:rPr>
                <w:rFonts w:ascii="Arial" w:hAnsi="Arial" w:cs="Arial"/>
                <w:sz w:val="22"/>
                <w:szCs w:val="22"/>
              </w:rPr>
              <w:t>Michael Prantl</w:t>
            </w:r>
            <w:r w:rsidR="00FD74F8" w:rsidRPr="00415CAE">
              <w:rPr>
                <w:rFonts w:ascii="Arial" w:hAnsi="Arial" w:cs="Arial"/>
                <w:sz w:val="22"/>
                <w:szCs w:val="22"/>
              </w:rPr>
              <w:t xml:space="preserve"> </w:t>
            </w:r>
          </w:p>
          <w:p w:rsidR="00FD74F8" w:rsidRPr="00415CAE" w:rsidRDefault="00FD74F8" w:rsidP="004F61CF">
            <w:pPr>
              <w:jc w:val="both"/>
              <w:rPr>
                <w:rFonts w:ascii="Arial" w:hAnsi="Arial" w:cs="Arial"/>
                <w:sz w:val="22"/>
                <w:szCs w:val="22"/>
              </w:rPr>
            </w:pPr>
            <w:r w:rsidRPr="00415CAE">
              <w:rPr>
                <w:rFonts w:ascii="Arial" w:hAnsi="Arial" w:cs="Arial"/>
                <w:sz w:val="22"/>
                <w:szCs w:val="22"/>
              </w:rPr>
              <w:t>Pasquale</w:t>
            </w:r>
            <w:r w:rsidR="00541201" w:rsidRPr="00415CAE">
              <w:rPr>
                <w:rFonts w:ascii="Arial" w:hAnsi="Arial" w:cs="Arial"/>
                <w:sz w:val="22"/>
                <w:szCs w:val="22"/>
              </w:rPr>
              <w:t xml:space="preserve"> Solazzo</w:t>
            </w:r>
          </w:p>
          <w:p w:rsidR="00FD74F8" w:rsidRDefault="00541201" w:rsidP="004F61CF">
            <w:pPr>
              <w:jc w:val="both"/>
              <w:rPr>
                <w:rFonts w:ascii="Arial" w:hAnsi="Arial" w:cs="Arial"/>
                <w:sz w:val="22"/>
                <w:szCs w:val="22"/>
              </w:rPr>
            </w:pPr>
            <w:r>
              <w:rPr>
                <w:rFonts w:ascii="Arial" w:hAnsi="Arial" w:cs="Arial"/>
                <w:sz w:val="22"/>
                <w:szCs w:val="22"/>
              </w:rPr>
              <w:t xml:space="preserve">Norbert Pfeifer </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Netherlands</w:t>
            </w:r>
          </w:p>
          <w:p w:rsidR="00FD74F8" w:rsidRDefault="00541201" w:rsidP="004F61CF">
            <w:pPr>
              <w:jc w:val="both"/>
              <w:rPr>
                <w:rFonts w:ascii="Arial" w:hAnsi="Arial" w:cs="Arial"/>
                <w:sz w:val="22"/>
                <w:szCs w:val="22"/>
              </w:rPr>
            </w:pPr>
            <w:r>
              <w:rPr>
                <w:rFonts w:ascii="Arial" w:hAnsi="Arial" w:cs="Arial"/>
                <w:sz w:val="22"/>
                <w:szCs w:val="22"/>
              </w:rPr>
              <w:t>Piet Machielse</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Norway</w:t>
            </w:r>
          </w:p>
          <w:p w:rsidR="00FD74F8" w:rsidRPr="00415CAE" w:rsidRDefault="00541201" w:rsidP="004F61CF">
            <w:pPr>
              <w:jc w:val="both"/>
              <w:rPr>
                <w:rFonts w:ascii="Arial" w:hAnsi="Arial" w:cs="Arial"/>
                <w:sz w:val="22"/>
                <w:szCs w:val="22"/>
              </w:rPr>
            </w:pPr>
            <w:r>
              <w:rPr>
                <w:rFonts w:ascii="Arial" w:hAnsi="Arial" w:cs="Arial"/>
                <w:sz w:val="22"/>
                <w:szCs w:val="22"/>
              </w:rPr>
              <w:t>Endre Sandvik</w:t>
            </w:r>
          </w:p>
          <w:p w:rsidR="00541201" w:rsidRDefault="00541201" w:rsidP="004F61CF">
            <w:pPr>
              <w:jc w:val="both"/>
              <w:rPr>
                <w:rFonts w:ascii="Arial" w:hAnsi="Arial" w:cs="Arial"/>
                <w:sz w:val="22"/>
                <w:szCs w:val="22"/>
              </w:rPr>
            </w:pPr>
            <w:r>
              <w:rPr>
                <w:rFonts w:ascii="Arial" w:hAnsi="Arial" w:cs="Arial"/>
                <w:sz w:val="22"/>
                <w:szCs w:val="22"/>
              </w:rPr>
              <w:t>Marit Rystad</w:t>
            </w:r>
          </w:p>
          <w:p w:rsidR="00FD74F8" w:rsidRDefault="00541201" w:rsidP="004F61CF">
            <w:pPr>
              <w:jc w:val="both"/>
              <w:rPr>
                <w:rFonts w:ascii="Arial" w:hAnsi="Arial" w:cs="Arial"/>
                <w:sz w:val="22"/>
                <w:szCs w:val="22"/>
              </w:rPr>
            </w:pPr>
            <w:r>
              <w:rPr>
                <w:rFonts w:ascii="Arial" w:hAnsi="Arial" w:cs="Arial"/>
                <w:sz w:val="22"/>
                <w:szCs w:val="22"/>
              </w:rPr>
              <w:t>Stine Engebretsen</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Portugal</w:t>
            </w:r>
          </w:p>
          <w:p w:rsidR="00FD74F8" w:rsidRPr="00415CAE" w:rsidRDefault="00541201" w:rsidP="004F61CF">
            <w:pPr>
              <w:jc w:val="both"/>
              <w:rPr>
                <w:rFonts w:ascii="Arial" w:hAnsi="Arial" w:cs="Arial"/>
                <w:sz w:val="22"/>
                <w:szCs w:val="22"/>
              </w:rPr>
            </w:pPr>
            <w:r>
              <w:rPr>
                <w:rFonts w:ascii="Arial" w:hAnsi="Arial" w:cs="Arial"/>
                <w:sz w:val="22"/>
                <w:szCs w:val="22"/>
              </w:rPr>
              <w:t>Antonio Marques</w:t>
            </w:r>
          </w:p>
          <w:p w:rsidR="00541201" w:rsidRDefault="00FD74F8" w:rsidP="004F61CF">
            <w:pPr>
              <w:jc w:val="both"/>
              <w:rPr>
                <w:rFonts w:ascii="Arial" w:hAnsi="Arial" w:cs="Arial"/>
                <w:sz w:val="22"/>
                <w:szCs w:val="22"/>
              </w:rPr>
            </w:pPr>
            <w:r w:rsidRPr="00415CAE">
              <w:rPr>
                <w:rFonts w:ascii="Arial" w:hAnsi="Arial" w:cs="Arial"/>
                <w:sz w:val="22"/>
                <w:szCs w:val="22"/>
              </w:rPr>
              <w:t>Ang</w:t>
            </w:r>
            <w:r w:rsidR="00541201">
              <w:rPr>
                <w:rFonts w:ascii="Arial" w:hAnsi="Arial" w:cs="Arial"/>
                <w:sz w:val="22"/>
                <w:szCs w:val="22"/>
              </w:rPr>
              <w:t>ela Valenca</w:t>
            </w:r>
          </w:p>
          <w:p w:rsidR="00FD74F8" w:rsidRDefault="00541201" w:rsidP="004F61CF">
            <w:pPr>
              <w:jc w:val="both"/>
              <w:rPr>
                <w:rFonts w:ascii="Arial" w:hAnsi="Arial" w:cs="Arial"/>
                <w:sz w:val="22"/>
                <w:szCs w:val="22"/>
              </w:rPr>
            </w:pPr>
            <w:r>
              <w:rPr>
                <w:rFonts w:ascii="Arial" w:hAnsi="Arial" w:cs="Arial"/>
                <w:sz w:val="22"/>
                <w:szCs w:val="22"/>
              </w:rPr>
              <w:t>Paulo Freitas</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 xml:space="preserve">Spain </w:t>
            </w:r>
          </w:p>
          <w:p w:rsidR="00FD74F8" w:rsidRPr="00415CAE" w:rsidRDefault="00541201" w:rsidP="004F61CF">
            <w:pPr>
              <w:jc w:val="both"/>
              <w:rPr>
                <w:rFonts w:ascii="Arial" w:hAnsi="Arial" w:cs="Arial"/>
                <w:sz w:val="22"/>
                <w:szCs w:val="22"/>
              </w:rPr>
            </w:pPr>
            <w:r>
              <w:rPr>
                <w:rFonts w:ascii="Arial" w:hAnsi="Arial" w:cs="Arial"/>
                <w:sz w:val="22"/>
                <w:szCs w:val="22"/>
              </w:rPr>
              <w:t>Juan Carlos Medina</w:t>
            </w:r>
          </w:p>
          <w:p w:rsidR="00FD74F8" w:rsidRPr="00415CAE" w:rsidRDefault="00FD74F8" w:rsidP="004F61CF">
            <w:pPr>
              <w:jc w:val="both"/>
              <w:rPr>
                <w:rFonts w:ascii="Arial" w:hAnsi="Arial" w:cs="Arial"/>
                <w:sz w:val="22"/>
                <w:szCs w:val="22"/>
              </w:rPr>
            </w:pPr>
            <w:r w:rsidRPr="00415CAE">
              <w:rPr>
                <w:rFonts w:ascii="Arial" w:hAnsi="Arial" w:cs="Arial"/>
                <w:sz w:val="22"/>
                <w:szCs w:val="22"/>
              </w:rPr>
              <w:t>Gema Garcia Riestra</w:t>
            </w:r>
          </w:p>
          <w:p w:rsidR="00FD74F8" w:rsidRDefault="00FD74F8" w:rsidP="004F61CF">
            <w:pPr>
              <w:jc w:val="both"/>
              <w:rPr>
                <w:rFonts w:ascii="Arial" w:hAnsi="Arial" w:cs="Arial"/>
                <w:sz w:val="22"/>
                <w:szCs w:val="22"/>
              </w:rPr>
            </w:pPr>
            <w:r w:rsidRPr="00415CAE">
              <w:rPr>
                <w:rFonts w:ascii="Arial" w:hAnsi="Arial" w:cs="Arial"/>
                <w:sz w:val="22"/>
                <w:szCs w:val="22"/>
              </w:rPr>
              <w:t>Gabriel Redondo Torres</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UK</w:t>
            </w:r>
          </w:p>
          <w:p w:rsidR="00FD74F8" w:rsidRPr="00415CAE" w:rsidRDefault="00541201" w:rsidP="004F61CF">
            <w:pPr>
              <w:jc w:val="both"/>
              <w:rPr>
                <w:rFonts w:ascii="Arial" w:hAnsi="Arial" w:cs="Arial"/>
                <w:sz w:val="22"/>
                <w:szCs w:val="22"/>
              </w:rPr>
            </w:pPr>
            <w:r>
              <w:rPr>
                <w:rFonts w:ascii="Arial" w:hAnsi="Arial" w:cs="Arial"/>
                <w:sz w:val="22"/>
                <w:szCs w:val="22"/>
              </w:rPr>
              <w:t>Kevin Mackway-Jones</w:t>
            </w:r>
          </w:p>
          <w:p w:rsidR="00FD74F8" w:rsidRPr="00415CAE" w:rsidRDefault="00541201" w:rsidP="004F61CF">
            <w:pPr>
              <w:jc w:val="both"/>
              <w:rPr>
                <w:rFonts w:ascii="Arial" w:hAnsi="Arial" w:cs="Arial"/>
                <w:sz w:val="22"/>
                <w:szCs w:val="22"/>
              </w:rPr>
            </w:pPr>
            <w:r>
              <w:rPr>
                <w:rFonts w:ascii="Arial" w:hAnsi="Arial" w:cs="Arial"/>
                <w:sz w:val="22"/>
                <w:szCs w:val="22"/>
              </w:rPr>
              <w:t>Janet Marsden</w:t>
            </w:r>
          </w:p>
          <w:p w:rsidR="00541201" w:rsidRDefault="00541201" w:rsidP="004F61CF">
            <w:pPr>
              <w:jc w:val="both"/>
              <w:rPr>
                <w:rFonts w:ascii="Arial" w:hAnsi="Arial" w:cs="Arial"/>
                <w:b/>
                <w:sz w:val="22"/>
                <w:szCs w:val="22"/>
              </w:rPr>
            </w:pPr>
          </w:p>
          <w:p w:rsidR="00541201" w:rsidRPr="00541201" w:rsidRDefault="00541201" w:rsidP="004F61CF">
            <w:pPr>
              <w:jc w:val="both"/>
              <w:rPr>
                <w:rFonts w:ascii="Arial" w:hAnsi="Arial" w:cs="Arial"/>
                <w:b/>
                <w:sz w:val="22"/>
                <w:szCs w:val="22"/>
              </w:rPr>
            </w:pPr>
            <w:r w:rsidRPr="00541201">
              <w:rPr>
                <w:rFonts w:ascii="Arial" w:hAnsi="Arial" w:cs="Arial"/>
                <w:b/>
                <w:sz w:val="22"/>
                <w:szCs w:val="22"/>
              </w:rPr>
              <w:t>Observing</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Austria</w:t>
            </w:r>
          </w:p>
          <w:p w:rsidR="00541201" w:rsidRPr="00415CAE" w:rsidRDefault="00541201" w:rsidP="00541201">
            <w:pPr>
              <w:jc w:val="both"/>
              <w:rPr>
                <w:rFonts w:ascii="Arial" w:hAnsi="Arial" w:cs="Arial"/>
                <w:sz w:val="22"/>
                <w:szCs w:val="22"/>
              </w:rPr>
            </w:pPr>
            <w:r>
              <w:rPr>
                <w:rFonts w:ascii="Arial" w:hAnsi="Arial" w:cs="Arial"/>
                <w:sz w:val="22"/>
                <w:szCs w:val="22"/>
              </w:rPr>
              <w:t>Susanne Greber-Platzer</w:t>
            </w:r>
            <w:r w:rsidRPr="00415CAE">
              <w:rPr>
                <w:rFonts w:ascii="Arial" w:hAnsi="Arial" w:cs="Arial"/>
                <w:sz w:val="22"/>
                <w:szCs w:val="22"/>
              </w:rPr>
              <w:t xml:space="preserve"> </w:t>
            </w:r>
          </w:p>
          <w:p w:rsidR="00541201" w:rsidRPr="00415CAE" w:rsidRDefault="00541201" w:rsidP="00541201">
            <w:pPr>
              <w:jc w:val="both"/>
              <w:rPr>
                <w:rFonts w:ascii="Arial" w:hAnsi="Arial" w:cs="Arial"/>
                <w:sz w:val="22"/>
                <w:szCs w:val="22"/>
              </w:rPr>
            </w:pPr>
            <w:r w:rsidRPr="00415CAE">
              <w:rPr>
                <w:rFonts w:ascii="Arial" w:hAnsi="Arial" w:cs="Arial"/>
                <w:sz w:val="22"/>
                <w:szCs w:val="22"/>
              </w:rPr>
              <w:t xml:space="preserve">Gustav </w:t>
            </w:r>
            <w:r>
              <w:rPr>
                <w:rFonts w:ascii="Arial" w:hAnsi="Arial" w:cs="Arial"/>
                <w:sz w:val="22"/>
                <w:szCs w:val="22"/>
              </w:rPr>
              <w:t>Fischmeister</w:t>
            </w:r>
          </w:p>
          <w:p w:rsidR="00541201" w:rsidRPr="00541201" w:rsidRDefault="00541201" w:rsidP="00541201">
            <w:pPr>
              <w:jc w:val="both"/>
              <w:rPr>
                <w:rFonts w:ascii="Arial" w:hAnsi="Arial" w:cs="Arial"/>
                <w:b/>
                <w:sz w:val="22"/>
                <w:szCs w:val="22"/>
              </w:rPr>
            </w:pPr>
            <w:r w:rsidRPr="00541201">
              <w:rPr>
                <w:rFonts w:ascii="Arial" w:hAnsi="Arial" w:cs="Arial"/>
                <w:b/>
                <w:sz w:val="22"/>
                <w:szCs w:val="22"/>
              </w:rPr>
              <w:t xml:space="preserve">Portugal </w:t>
            </w:r>
          </w:p>
          <w:p w:rsidR="00541201" w:rsidRPr="00415CAE" w:rsidRDefault="00541201" w:rsidP="00541201">
            <w:pPr>
              <w:jc w:val="both"/>
              <w:rPr>
                <w:rFonts w:ascii="Arial" w:hAnsi="Arial" w:cs="Arial"/>
                <w:sz w:val="22"/>
                <w:szCs w:val="22"/>
              </w:rPr>
            </w:pPr>
            <w:r>
              <w:rPr>
                <w:rFonts w:ascii="Arial" w:hAnsi="Arial" w:cs="Arial"/>
                <w:sz w:val="22"/>
                <w:szCs w:val="22"/>
              </w:rPr>
              <w:t>Diogo Bruno</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UK</w:t>
            </w:r>
          </w:p>
          <w:p w:rsidR="00541201" w:rsidRDefault="00541201" w:rsidP="00541201">
            <w:pPr>
              <w:jc w:val="both"/>
              <w:rPr>
                <w:rFonts w:ascii="Arial" w:hAnsi="Arial" w:cs="Arial"/>
                <w:sz w:val="22"/>
                <w:szCs w:val="22"/>
              </w:rPr>
            </w:pPr>
            <w:r>
              <w:rPr>
                <w:rFonts w:ascii="Arial" w:hAnsi="Arial" w:cs="Arial"/>
                <w:sz w:val="22"/>
                <w:szCs w:val="22"/>
              </w:rPr>
              <w:t>Stephanie Allmark</w:t>
            </w:r>
          </w:p>
          <w:p w:rsidR="00541201" w:rsidRDefault="00541201" w:rsidP="004F61CF">
            <w:pPr>
              <w:jc w:val="both"/>
              <w:rPr>
                <w:rFonts w:ascii="Arial" w:hAnsi="Arial" w:cs="Arial"/>
                <w:sz w:val="22"/>
                <w:szCs w:val="22"/>
              </w:rPr>
            </w:pPr>
          </w:p>
          <w:p w:rsidR="00541201" w:rsidRDefault="00541201" w:rsidP="004F61CF">
            <w:pPr>
              <w:jc w:val="both"/>
              <w:rPr>
                <w:rFonts w:ascii="Arial" w:hAnsi="Arial" w:cs="Arial"/>
                <w:sz w:val="22"/>
                <w:szCs w:val="22"/>
              </w:rPr>
            </w:pPr>
          </w:p>
          <w:p w:rsidR="00541201" w:rsidRDefault="00541201" w:rsidP="004F61CF">
            <w:pPr>
              <w:jc w:val="both"/>
              <w:rPr>
                <w:rFonts w:ascii="Arial" w:hAnsi="Arial" w:cs="Arial"/>
                <w:sz w:val="22"/>
                <w:szCs w:val="22"/>
              </w:rPr>
            </w:pPr>
          </w:p>
          <w:p w:rsidR="00541201" w:rsidRPr="00415CAE" w:rsidRDefault="00541201" w:rsidP="004F61CF">
            <w:pPr>
              <w:jc w:val="both"/>
              <w:rPr>
                <w:rFonts w:ascii="Arial" w:hAnsi="Arial" w:cs="Arial"/>
                <w:sz w:val="22"/>
                <w:szCs w:val="22"/>
              </w:rPr>
            </w:pPr>
          </w:p>
        </w:tc>
        <w:tc>
          <w:tcPr>
            <w:tcW w:w="5211" w:type="dxa"/>
          </w:tcPr>
          <w:p w:rsidR="00541201" w:rsidRPr="00541201" w:rsidRDefault="00541201" w:rsidP="004F61CF">
            <w:pPr>
              <w:jc w:val="both"/>
              <w:rPr>
                <w:rFonts w:ascii="Arial" w:hAnsi="Arial" w:cs="Arial"/>
                <w:b/>
                <w:sz w:val="22"/>
                <w:szCs w:val="22"/>
              </w:rPr>
            </w:pPr>
            <w:r w:rsidRPr="00541201">
              <w:rPr>
                <w:rFonts w:ascii="Arial" w:hAnsi="Arial" w:cs="Arial"/>
                <w:b/>
                <w:sz w:val="22"/>
                <w:szCs w:val="22"/>
              </w:rPr>
              <w:t xml:space="preserve">Brazil </w:t>
            </w:r>
          </w:p>
          <w:p w:rsidR="00FD74F8" w:rsidRPr="00415CAE" w:rsidRDefault="00541201" w:rsidP="004F61CF">
            <w:pPr>
              <w:jc w:val="both"/>
              <w:rPr>
                <w:rFonts w:ascii="Arial" w:hAnsi="Arial" w:cs="Arial"/>
                <w:sz w:val="22"/>
                <w:szCs w:val="22"/>
              </w:rPr>
            </w:pPr>
            <w:r>
              <w:rPr>
                <w:rFonts w:ascii="Arial" w:hAnsi="Arial" w:cs="Arial"/>
                <w:sz w:val="22"/>
                <w:szCs w:val="22"/>
              </w:rPr>
              <w:t>Maria do Carmos Rausch</w:t>
            </w:r>
          </w:p>
          <w:p w:rsidR="00FD74F8" w:rsidRPr="00415CAE" w:rsidRDefault="00541201" w:rsidP="004F61CF">
            <w:pPr>
              <w:jc w:val="both"/>
              <w:rPr>
                <w:rFonts w:ascii="Arial" w:hAnsi="Arial" w:cs="Arial"/>
                <w:sz w:val="22"/>
                <w:szCs w:val="22"/>
              </w:rPr>
            </w:pPr>
            <w:r>
              <w:rPr>
                <w:rFonts w:ascii="Arial" w:hAnsi="Arial" w:cs="Arial"/>
                <w:sz w:val="22"/>
                <w:szCs w:val="22"/>
              </w:rPr>
              <w:t>Welfane Cordeiro</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 xml:space="preserve">Portugal </w:t>
            </w:r>
          </w:p>
          <w:p w:rsidR="00FD74F8" w:rsidRPr="00415CAE" w:rsidRDefault="00541201" w:rsidP="004F61CF">
            <w:pPr>
              <w:jc w:val="both"/>
              <w:rPr>
                <w:rFonts w:ascii="Arial" w:hAnsi="Arial" w:cs="Arial"/>
                <w:sz w:val="22"/>
                <w:szCs w:val="22"/>
              </w:rPr>
            </w:pPr>
            <w:r>
              <w:rPr>
                <w:rFonts w:ascii="Arial" w:hAnsi="Arial" w:cs="Arial"/>
                <w:sz w:val="22"/>
                <w:szCs w:val="22"/>
              </w:rPr>
              <w:t>Claudio Ferreira Alves</w:t>
            </w:r>
          </w:p>
          <w:p w:rsidR="00541201" w:rsidRPr="00541201" w:rsidRDefault="00541201" w:rsidP="004F61CF">
            <w:pPr>
              <w:jc w:val="both"/>
              <w:rPr>
                <w:rFonts w:ascii="Arial" w:hAnsi="Arial" w:cs="Arial"/>
                <w:b/>
                <w:sz w:val="22"/>
                <w:szCs w:val="22"/>
              </w:rPr>
            </w:pPr>
            <w:r w:rsidRPr="00541201">
              <w:rPr>
                <w:rFonts w:ascii="Arial" w:hAnsi="Arial" w:cs="Arial"/>
                <w:b/>
                <w:sz w:val="22"/>
                <w:szCs w:val="22"/>
              </w:rPr>
              <w:t xml:space="preserve">UK </w:t>
            </w:r>
          </w:p>
          <w:p w:rsidR="00541201" w:rsidRPr="00415CAE" w:rsidRDefault="00541201" w:rsidP="00541201">
            <w:pPr>
              <w:jc w:val="both"/>
              <w:rPr>
                <w:rFonts w:ascii="Arial" w:hAnsi="Arial" w:cs="Arial"/>
                <w:sz w:val="22"/>
                <w:szCs w:val="22"/>
              </w:rPr>
            </w:pPr>
            <w:r>
              <w:rPr>
                <w:rFonts w:ascii="Arial" w:hAnsi="Arial" w:cs="Arial"/>
                <w:sz w:val="22"/>
                <w:szCs w:val="22"/>
              </w:rPr>
              <w:t>Sue Wieteska</w:t>
            </w:r>
          </w:p>
          <w:p w:rsidR="00541201" w:rsidRPr="00415CAE" w:rsidRDefault="00541201" w:rsidP="00541201">
            <w:pPr>
              <w:jc w:val="both"/>
              <w:rPr>
                <w:rFonts w:ascii="Arial" w:hAnsi="Arial" w:cs="Arial"/>
                <w:sz w:val="22"/>
                <w:szCs w:val="22"/>
              </w:rPr>
            </w:pPr>
            <w:r>
              <w:rPr>
                <w:rFonts w:ascii="Arial" w:hAnsi="Arial" w:cs="Arial"/>
                <w:sz w:val="22"/>
                <w:szCs w:val="22"/>
              </w:rPr>
              <w:t>Jill Windle</w:t>
            </w:r>
            <w:r w:rsidRPr="00415CAE">
              <w:rPr>
                <w:rFonts w:ascii="Arial" w:hAnsi="Arial" w:cs="Arial"/>
                <w:sz w:val="22"/>
                <w:szCs w:val="22"/>
              </w:rPr>
              <w:t xml:space="preserve"> </w:t>
            </w:r>
          </w:p>
          <w:p w:rsidR="00FD74F8" w:rsidRPr="00415CAE" w:rsidRDefault="00541201" w:rsidP="004F61CF">
            <w:pPr>
              <w:jc w:val="both"/>
              <w:rPr>
                <w:rFonts w:ascii="Arial" w:hAnsi="Arial" w:cs="Arial"/>
                <w:sz w:val="22"/>
                <w:szCs w:val="22"/>
              </w:rPr>
            </w:pPr>
            <w:r>
              <w:rPr>
                <w:rFonts w:ascii="Arial" w:hAnsi="Arial" w:cs="Arial"/>
                <w:sz w:val="22"/>
                <w:szCs w:val="22"/>
              </w:rPr>
              <w:t>Dale Morgan</w:t>
            </w:r>
            <w:r w:rsidR="00FD74F8" w:rsidRPr="00415CAE">
              <w:rPr>
                <w:rFonts w:ascii="Arial" w:hAnsi="Arial" w:cs="Arial"/>
                <w:sz w:val="22"/>
                <w:szCs w:val="22"/>
              </w:rPr>
              <w:t xml:space="preserve"> </w:t>
            </w:r>
            <w:r>
              <w:rPr>
                <w:rFonts w:ascii="Arial" w:hAnsi="Arial" w:cs="Arial"/>
                <w:sz w:val="22"/>
                <w:szCs w:val="22"/>
              </w:rPr>
              <w:t>(</w:t>
            </w:r>
            <w:r w:rsidR="00FD74F8" w:rsidRPr="00415CAE">
              <w:rPr>
                <w:rFonts w:ascii="Arial" w:hAnsi="Arial" w:cs="Arial"/>
                <w:sz w:val="22"/>
                <w:szCs w:val="22"/>
              </w:rPr>
              <w:t>Wiley)</w:t>
            </w:r>
          </w:p>
          <w:p w:rsidR="00FD74F8" w:rsidRPr="00415CAE" w:rsidRDefault="00FD74F8" w:rsidP="004F61CF">
            <w:pPr>
              <w:rPr>
                <w:rFonts w:ascii="Arial" w:hAnsi="Arial" w:cs="Arial"/>
                <w:sz w:val="22"/>
                <w:szCs w:val="22"/>
              </w:rPr>
            </w:pPr>
            <w:r w:rsidRPr="00415CAE">
              <w:rPr>
                <w:rFonts w:ascii="Arial" w:hAnsi="Arial" w:cs="Arial"/>
                <w:sz w:val="22"/>
                <w:szCs w:val="22"/>
              </w:rPr>
              <w:tab/>
            </w:r>
            <w:r w:rsidRPr="00415CAE">
              <w:rPr>
                <w:rFonts w:ascii="Arial" w:hAnsi="Arial" w:cs="Arial"/>
                <w:sz w:val="22"/>
                <w:szCs w:val="22"/>
              </w:rPr>
              <w:tab/>
            </w:r>
          </w:p>
          <w:p w:rsidR="00FD74F8" w:rsidRPr="00415CAE" w:rsidRDefault="00FD74F8" w:rsidP="004F61CF">
            <w:pPr>
              <w:jc w:val="both"/>
              <w:rPr>
                <w:rFonts w:ascii="Arial" w:hAnsi="Arial" w:cs="Arial"/>
                <w:sz w:val="22"/>
                <w:szCs w:val="22"/>
              </w:rPr>
            </w:pPr>
          </w:p>
        </w:tc>
      </w:tr>
    </w:tbl>
    <w:p w:rsidR="00FD74F8" w:rsidRPr="00415CAE" w:rsidRDefault="00FD74F8" w:rsidP="00FD74F8">
      <w:pPr>
        <w:jc w:val="both"/>
        <w:rPr>
          <w:rFonts w:ascii="Arial" w:hAnsi="Arial" w:cs="Arial"/>
          <w:sz w:val="22"/>
          <w:szCs w:val="22"/>
        </w:rPr>
      </w:pPr>
    </w:p>
    <w:p w:rsidR="00FD74F8" w:rsidRPr="00415CAE" w:rsidRDefault="00FD74F8" w:rsidP="00FD74F8">
      <w:pPr>
        <w:jc w:val="both"/>
        <w:rPr>
          <w:rFonts w:ascii="Arial" w:hAnsi="Arial" w:cs="Arial"/>
          <w:sz w:val="22"/>
          <w:szCs w:val="22"/>
        </w:rPr>
      </w:pPr>
    </w:p>
    <w:p w:rsidR="00FD74F8" w:rsidRPr="00415CAE" w:rsidRDefault="00FD74F8" w:rsidP="00FD74F8">
      <w:pPr>
        <w:pStyle w:val="Listeavsnitt"/>
        <w:numPr>
          <w:ilvl w:val="0"/>
          <w:numId w:val="1"/>
        </w:numPr>
        <w:jc w:val="both"/>
        <w:rPr>
          <w:rFonts w:ascii="Arial" w:hAnsi="Arial" w:cs="Arial"/>
          <w:b/>
          <w:color w:val="auto"/>
          <w:sz w:val="22"/>
          <w:szCs w:val="22"/>
        </w:rPr>
      </w:pPr>
      <w:r w:rsidRPr="00415CAE">
        <w:rPr>
          <w:rFonts w:ascii="Arial" w:hAnsi="Arial" w:cs="Arial"/>
          <w:b/>
          <w:color w:val="000000"/>
          <w:sz w:val="22"/>
          <w:szCs w:val="22"/>
        </w:rPr>
        <w:lastRenderedPageBreak/>
        <w:t>Intro/housekeeping</w:t>
      </w:r>
    </w:p>
    <w:p w:rsidR="00FD74F8" w:rsidRPr="00415CAE" w:rsidRDefault="00FD74F8" w:rsidP="00FD74F8">
      <w:pPr>
        <w:pStyle w:val="Listeavsnitt"/>
        <w:ind w:left="360"/>
        <w:jc w:val="both"/>
        <w:rPr>
          <w:rFonts w:ascii="Arial" w:hAnsi="Arial" w:cs="Arial"/>
          <w:b/>
          <w:color w:val="auto"/>
          <w:sz w:val="22"/>
          <w:szCs w:val="22"/>
        </w:rPr>
      </w:pPr>
    </w:p>
    <w:p w:rsidR="00FD74F8" w:rsidRPr="00415CAE" w:rsidRDefault="00FD74F8" w:rsidP="00FD74F8">
      <w:pPr>
        <w:pStyle w:val="Listeavsnitt"/>
        <w:numPr>
          <w:ilvl w:val="1"/>
          <w:numId w:val="1"/>
        </w:numPr>
        <w:jc w:val="both"/>
        <w:rPr>
          <w:rFonts w:ascii="Arial" w:hAnsi="Arial" w:cs="Arial"/>
          <w:b/>
          <w:color w:val="auto"/>
          <w:sz w:val="22"/>
          <w:szCs w:val="22"/>
        </w:rPr>
      </w:pPr>
      <w:r w:rsidRPr="00415CAE">
        <w:rPr>
          <w:rFonts w:ascii="Arial" w:hAnsi="Arial" w:cs="Arial"/>
          <w:color w:val="000000"/>
          <w:sz w:val="22"/>
          <w:szCs w:val="22"/>
        </w:rPr>
        <w:t>Introductions from Jorg and Kevin to the 2016 IRG meeting in Hamburg</w:t>
      </w:r>
    </w:p>
    <w:p w:rsidR="00FD74F8" w:rsidRPr="00415CAE" w:rsidRDefault="00FD74F8" w:rsidP="00FD74F8">
      <w:pPr>
        <w:ind w:left="360"/>
        <w:jc w:val="both"/>
        <w:rPr>
          <w:rFonts w:ascii="Arial" w:hAnsi="Arial" w:cs="Arial"/>
          <w:color w:val="000000"/>
          <w:sz w:val="22"/>
          <w:szCs w:val="22"/>
        </w:rPr>
      </w:pPr>
    </w:p>
    <w:p w:rsidR="00FD74F8" w:rsidRPr="00415CAE" w:rsidRDefault="00FD74F8" w:rsidP="00FD74F8">
      <w:pPr>
        <w:pStyle w:val="Listeavsnitt"/>
        <w:numPr>
          <w:ilvl w:val="0"/>
          <w:numId w:val="1"/>
        </w:numPr>
        <w:jc w:val="both"/>
        <w:rPr>
          <w:rFonts w:ascii="Arial" w:hAnsi="Arial" w:cs="Arial"/>
          <w:b/>
          <w:sz w:val="22"/>
          <w:szCs w:val="22"/>
        </w:rPr>
      </w:pPr>
      <w:r w:rsidRPr="00415CAE">
        <w:rPr>
          <w:rFonts w:ascii="Arial" w:hAnsi="Arial" w:cs="Arial"/>
          <w:b/>
          <w:color w:val="000000"/>
          <w:sz w:val="22"/>
          <w:szCs w:val="22"/>
        </w:rPr>
        <w:t>Review of minutes and actions - Spain 2015</w:t>
      </w:r>
    </w:p>
    <w:p w:rsidR="00FD74F8" w:rsidRPr="00415CAE" w:rsidRDefault="00FD74F8" w:rsidP="00FD74F8">
      <w:pPr>
        <w:pStyle w:val="Listeavsnitt"/>
        <w:ind w:left="360"/>
        <w:jc w:val="both"/>
        <w:rPr>
          <w:rFonts w:ascii="Arial" w:hAnsi="Arial" w:cs="Arial"/>
          <w:b/>
          <w:sz w:val="22"/>
          <w:szCs w:val="22"/>
        </w:rPr>
      </w:pPr>
    </w:p>
    <w:p w:rsidR="00FD74F8" w:rsidRPr="00415CAE" w:rsidRDefault="00FD74F8" w:rsidP="00FD74F8">
      <w:pPr>
        <w:pStyle w:val="Listeavsnitt"/>
        <w:numPr>
          <w:ilvl w:val="1"/>
          <w:numId w:val="1"/>
        </w:numPr>
        <w:jc w:val="both"/>
        <w:rPr>
          <w:rFonts w:ascii="Arial" w:hAnsi="Arial" w:cs="Arial"/>
          <w:color w:val="000000"/>
          <w:sz w:val="22"/>
          <w:szCs w:val="22"/>
        </w:rPr>
      </w:pPr>
      <w:r w:rsidRPr="00415CAE">
        <w:rPr>
          <w:rFonts w:ascii="Arial" w:hAnsi="Arial" w:cs="Arial"/>
          <w:color w:val="000000"/>
          <w:sz w:val="22"/>
          <w:szCs w:val="22"/>
        </w:rPr>
        <w:t xml:space="preserve">Kevin presented and reviewed the minutes from the IRG meeting in Spain and the following actions which were carried over; </w:t>
      </w:r>
    </w:p>
    <w:p w:rsidR="00FD74F8" w:rsidRPr="00415CAE" w:rsidRDefault="00FD74F8" w:rsidP="00FD74F8">
      <w:pPr>
        <w:pStyle w:val="Listeavsnitt"/>
        <w:ind w:left="858"/>
        <w:jc w:val="both"/>
        <w:rPr>
          <w:rFonts w:ascii="Arial" w:hAnsi="Arial" w:cs="Arial"/>
          <w:color w:val="000000"/>
          <w:sz w:val="22"/>
          <w:szCs w:val="22"/>
        </w:rPr>
      </w:pPr>
    </w:p>
    <w:p w:rsidR="00FD74F8" w:rsidRPr="00415CAE" w:rsidRDefault="00FD74F8" w:rsidP="00FD74F8">
      <w:pPr>
        <w:pStyle w:val="Listeavsnitt"/>
        <w:numPr>
          <w:ilvl w:val="1"/>
          <w:numId w:val="1"/>
        </w:numPr>
        <w:jc w:val="both"/>
        <w:rPr>
          <w:rFonts w:ascii="Arial" w:hAnsi="Arial" w:cs="Arial"/>
          <w:b/>
          <w:sz w:val="22"/>
          <w:szCs w:val="22"/>
        </w:rPr>
      </w:pPr>
      <w:r w:rsidRPr="00415CAE">
        <w:rPr>
          <w:rFonts w:ascii="Arial" w:hAnsi="Arial" w:cs="Arial"/>
          <w:color w:val="000000"/>
          <w:sz w:val="22"/>
          <w:szCs w:val="22"/>
        </w:rPr>
        <w:t xml:space="preserve">Vignettes for new neuroligical defecit: This was an action point from the IRG meeting in Manchester in 2014 and Spain 2015; vignettes from Germany would be shared between UK, Norway and Portugal in order to agree a research/study protocol into the assessment of new neurological deficit. The ethics committee in Germany have denied access to any vignettes due to </w:t>
      </w:r>
      <w:r w:rsidRPr="008E565A">
        <w:rPr>
          <w:rFonts w:ascii="Arial" w:hAnsi="Arial" w:cs="Arial"/>
          <w:color w:val="000000"/>
          <w:sz w:val="22"/>
          <w:szCs w:val="22"/>
        </w:rPr>
        <w:t>sharing of patient information, even with patient identifiable information removed. This has now been removed as an action point, however it was felt there was still some value to this idea, therefore Germany and Austria agreed to write their own vignettes for review and discussion.</w:t>
      </w:r>
      <w:r w:rsidRPr="00415CAE">
        <w:rPr>
          <w:rFonts w:ascii="Arial" w:hAnsi="Arial" w:cs="Arial"/>
          <w:color w:val="000000"/>
          <w:sz w:val="22"/>
          <w:szCs w:val="22"/>
        </w:rPr>
        <w:t xml:space="preserve"> </w:t>
      </w:r>
    </w:p>
    <w:p w:rsidR="00FD74F8" w:rsidRPr="00415CAE" w:rsidRDefault="00FD74F8" w:rsidP="00FD74F8">
      <w:pPr>
        <w:pStyle w:val="Listeavsnitt"/>
        <w:rPr>
          <w:rFonts w:ascii="Arial" w:hAnsi="Arial" w:cs="Arial"/>
          <w:color w:val="000000"/>
          <w:sz w:val="22"/>
          <w:szCs w:val="22"/>
        </w:rPr>
      </w:pPr>
    </w:p>
    <w:p w:rsidR="00FD74F8" w:rsidRPr="00415CAE" w:rsidRDefault="00FD74F8" w:rsidP="00FD74F8">
      <w:pPr>
        <w:pStyle w:val="Listeavsnitt"/>
        <w:numPr>
          <w:ilvl w:val="1"/>
          <w:numId w:val="1"/>
        </w:numPr>
        <w:jc w:val="both"/>
        <w:rPr>
          <w:rFonts w:ascii="Arial" w:hAnsi="Arial" w:cs="Arial"/>
          <w:b/>
          <w:sz w:val="22"/>
          <w:szCs w:val="22"/>
        </w:rPr>
      </w:pPr>
      <w:r w:rsidRPr="00415CAE">
        <w:rPr>
          <w:rFonts w:ascii="Arial" w:hAnsi="Arial" w:cs="Arial"/>
          <w:color w:val="000000"/>
          <w:sz w:val="22"/>
          <w:szCs w:val="22"/>
        </w:rPr>
        <w:t>An obstetric task and finish</w:t>
      </w:r>
      <w:r w:rsidRPr="00415CAE">
        <w:rPr>
          <w:rFonts w:ascii="Arial" w:hAnsi="Arial" w:cs="Arial"/>
          <w:i/>
          <w:color w:val="000000"/>
          <w:sz w:val="22"/>
          <w:szCs w:val="22"/>
        </w:rPr>
        <w:t xml:space="preserve"> </w:t>
      </w:r>
      <w:r w:rsidRPr="00415CAE">
        <w:rPr>
          <w:rFonts w:ascii="Arial" w:hAnsi="Arial" w:cs="Arial"/>
          <w:color w:val="000000"/>
          <w:sz w:val="22"/>
          <w:szCs w:val="22"/>
        </w:rPr>
        <w:t xml:space="preserve">group has now been developed and is accessable to members through the MTS website. Members are currently enrolled from Brazil and Portugal, therefore if anyone else would be interested in becoming a member of this group could they please contact </w:t>
      </w:r>
      <w:hyperlink r:id="rId8" w:history="1">
        <w:r w:rsidRPr="00415CAE">
          <w:rPr>
            <w:rStyle w:val="Hyperkobling"/>
            <w:rFonts w:ascii="Arial" w:hAnsi="Arial" w:cs="Arial"/>
            <w:sz w:val="22"/>
            <w:szCs w:val="22"/>
          </w:rPr>
          <w:t>sallmark@alsg.org</w:t>
        </w:r>
      </w:hyperlink>
      <w:r w:rsidRPr="00415CAE">
        <w:rPr>
          <w:rFonts w:ascii="Arial" w:hAnsi="Arial" w:cs="Arial"/>
          <w:color w:val="000000"/>
          <w:sz w:val="22"/>
          <w:szCs w:val="22"/>
        </w:rPr>
        <w:t xml:space="preserve"> It was discussed whether maternity should have their own specialised MTS for those countries with Maternity Emergency Departments, however as many countries do not have specific maternity ED’s it was felt it was better to keep the charts generalised. </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 xml:space="preserve">Paediatric and OBGYN forums are now set up on the MTS website – IRG advised how to register if they wish to take part in any of these forums. Anyone wanting further information should contact </w:t>
      </w:r>
      <w:hyperlink r:id="rId9" w:history="1">
        <w:r w:rsidRPr="00415CAE">
          <w:rPr>
            <w:rStyle w:val="Hyperkobling"/>
            <w:rFonts w:ascii="Arial" w:hAnsi="Arial" w:cs="Arial"/>
            <w:sz w:val="22"/>
            <w:szCs w:val="22"/>
          </w:rPr>
          <w:t>sallmark@alsg.org</w:t>
        </w:r>
      </w:hyperlink>
      <w:r w:rsidRPr="00415CAE">
        <w:rPr>
          <w:rFonts w:ascii="Arial" w:hAnsi="Arial" w:cs="Arial"/>
          <w:sz w:val="22"/>
          <w:szCs w:val="22"/>
        </w:rPr>
        <w:t xml:space="preserve"> </w:t>
      </w:r>
    </w:p>
    <w:p w:rsidR="00FD74F8" w:rsidRPr="00415CAE" w:rsidRDefault="00FD74F8" w:rsidP="00FD74F8">
      <w:pPr>
        <w:pStyle w:val="Listeavsnitt"/>
        <w:ind w:left="858"/>
        <w:jc w:val="both"/>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Norway completed their review of the electronic version of the MTS TTA however they have been advised that with the recent review of charts and discrimators there will be further changes that will need to take place.</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Development of the website – this is still under development but should hopefully be completed by the end of the year.</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 xml:space="preserve">Review of </w:t>
      </w:r>
      <w:r>
        <w:rPr>
          <w:rFonts w:ascii="Arial" w:hAnsi="Arial" w:cs="Arial"/>
          <w:sz w:val="22"/>
          <w:szCs w:val="22"/>
        </w:rPr>
        <w:t>changes to charts and discrimin</w:t>
      </w:r>
      <w:r w:rsidRPr="00415CAE">
        <w:rPr>
          <w:rFonts w:ascii="Arial" w:hAnsi="Arial" w:cs="Arial"/>
          <w:sz w:val="22"/>
          <w:szCs w:val="22"/>
        </w:rPr>
        <w:t xml:space="preserve">ators discussed later in the conference. </w:t>
      </w:r>
    </w:p>
    <w:p w:rsidR="00FD74F8" w:rsidRPr="00415CAE" w:rsidRDefault="00FD74F8" w:rsidP="00FD74F8">
      <w:pPr>
        <w:pStyle w:val="Listeavsnitt"/>
        <w:ind w:left="858"/>
        <w:jc w:val="both"/>
        <w:rPr>
          <w:rFonts w:ascii="Arial" w:hAnsi="Arial" w:cs="Arial"/>
          <w:sz w:val="22"/>
          <w:szCs w:val="22"/>
        </w:rPr>
      </w:pPr>
    </w:p>
    <w:p w:rsidR="00FD74F8" w:rsidRPr="00415CAE" w:rsidRDefault="00FD74F8" w:rsidP="00FD74F8">
      <w:pPr>
        <w:pStyle w:val="Listeavsnitt"/>
        <w:numPr>
          <w:ilvl w:val="0"/>
          <w:numId w:val="1"/>
        </w:numPr>
        <w:jc w:val="both"/>
        <w:rPr>
          <w:rFonts w:ascii="Arial" w:hAnsi="Arial" w:cs="Arial"/>
          <w:b/>
          <w:sz w:val="22"/>
          <w:szCs w:val="22"/>
        </w:rPr>
      </w:pPr>
      <w:r w:rsidRPr="00415CAE">
        <w:rPr>
          <w:rFonts w:ascii="Arial" w:hAnsi="Arial" w:cs="Arial"/>
          <w:b/>
          <w:sz w:val="22"/>
          <w:szCs w:val="22"/>
        </w:rPr>
        <w:t>Updates from IRGs</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Part of Germany has requested to use TTA to aid in the dispatch of ambulances</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Spain are currently translating the MTS 3e however they are having problems with the rights – this will be taken up with Wiley.</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Portugal presented their Azores study to their government and it has been decided that MTS TTA will be implemented across Portugal in 2016.</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Austria are looking to develop an electronic solution for TTA within the next 12 months.</w:t>
      </w:r>
    </w:p>
    <w:p w:rsidR="00FD74F8" w:rsidRPr="00415CAE" w:rsidRDefault="00FD74F8" w:rsidP="00FD74F8">
      <w:pPr>
        <w:pStyle w:val="Listeavsnitt"/>
        <w:rPr>
          <w:rFonts w:ascii="Arial" w:hAnsi="Arial" w:cs="Arial"/>
          <w:sz w:val="22"/>
          <w:szCs w:val="22"/>
        </w:rPr>
      </w:pPr>
    </w:p>
    <w:p w:rsidR="00FD74F8" w:rsidRPr="00415CAE" w:rsidRDefault="00FD74F8" w:rsidP="00FD74F8">
      <w:pPr>
        <w:pStyle w:val="Listeavsnitt"/>
        <w:numPr>
          <w:ilvl w:val="1"/>
          <w:numId w:val="1"/>
        </w:numPr>
        <w:jc w:val="both"/>
        <w:rPr>
          <w:rFonts w:ascii="Arial" w:hAnsi="Arial" w:cs="Arial"/>
          <w:sz w:val="22"/>
          <w:szCs w:val="22"/>
        </w:rPr>
      </w:pPr>
      <w:r w:rsidRPr="00415CAE">
        <w:rPr>
          <w:rFonts w:ascii="Arial" w:hAnsi="Arial" w:cs="Arial"/>
          <w:sz w:val="22"/>
          <w:szCs w:val="22"/>
        </w:rPr>
        <w:t xml:space="preserve">Review of Annual Reports </w:t>
      </w:r>
    </w:p>
    <w:p w:rsidR="00FD74F8" w:rsidRPr="00415CAE" w:rsidRDefault="00FD74F8" w:rsidP="00FD74F8">
      <w:pPr>
        <w:pStyle w:val="Listeavsnitt"/>
        <w:ind w:left="858"/>
        <w:jc w:val="both"/>
        <w:rPr>
          <w:rFonts w:ascii="Arial" w:hAnsi="Arial" w:cs="Arial"/>
          <w:sz w:val="22"/>
          <w:szCs w:val="22"/>
        </w:rPr>
      </w:pPr>
    </w:p>
    <w:p w:rsidR="00FD74F8" w:rsidRPr="007B3835" w:rsidRDefault="00FD74F8" w:rsidP="00FD74F8">
      <w:pPr>
        <w:pStyle w:val="Listeavsnitt"/>
        <w:numPr>
          <w:ilvl w:val="1"/>
          <w:numId w:val="1"/>
        </w:numPr>
        <w:jc w:val="both"/>
        <w:rPr>
          <w:rFonts w:ascii="Arial" w:hAnsi="Arial" w:cs="Arial"/>
          <w:color w:val="000000"/>
          <w:sz w:val="22"/>
          <w:szCs w:val="22"/>
        </w:rPr>
      </w:pPr>
      <w:r w:rsidRPr="00415CAE">
        <w:rPr>
          <w:rFonts w:ascii="Arial" w:hAnsi="Arial" w:cs="Arial"/>
          <w:sz w:val="22"/>
          <w:szCs w:val="22"/>
        </w:rPr>
        <w:t xml:space="preserve">Norway have evaluated the use of MTS TTA and have come across problems with patients presenting with dizziness as there appears to be no discriminator that accounts for these patients and they are currently managed with the Unwell adult chart. There were discussions around how to distinguish between vertigo, syncope and neurological symptoms with patients </w:t>
      </w:r>
      <w:r w:rsidRPr="00415CAE">
        <w:rPr>
          <w:rFonts w:ascii="Arial" w:hAnsi="Arial" w:cs="Arial"/>
          <w:sz w:val="22"/>
          <w:szCs w:val="22"/>
        </w:rPr>
        <w:lastRenderedPageBreak/>
        <w:t xml:space="preserve">presenting with dizziness and there were suggestions for a separate chart or discriminator to help with this. </w:t>
      </w:r>
      <w:r w:rsidRPr="00BC1E14">
        <w:rPr>
          <w:rFonts w:ascii="Arial" w:hAnsi="Arial" w:cs="Arial"/>
          <w:sz w:val="22"/>
          <w:szCs w:val="22"/>
        </w:rPr>
        <w:t>Germany will develop a presentational chart for consideration then implement with the vignettes to evaluate the effectiveness. They will also carry out a retrospective evaluation using the proposed chart to compare outcomes.</w:t>
      </w:r>
    </w:p>
    <w:p w:rsidR="00FD74F8" w:rsidRPr="007B3835" w:rsidRDefault="00FD74F8" w:rsidP="00FD74F8">
      <w:pPr>
        <w:pStyle w:val="Listeavsnitt"/>
        <w:rPr>
          <w:rFonts w:ascii="Arial" w:hAnsi="Arial" w:cs="Arial"/>
          <w:color w:val="000000"/>
          <w:sz w:val="22"/>
          <w:szCs w:val="22"/>
        </w:rPr>
      </w:pPr>
    </w:p>
    <w:p w:rsidR="00FD74F8" w:rsidRDefault="00FD74F8" w:rsidP="00FD74F8">
      <w:pPr>
        <w:pStyle w:val="Listeavsnitt"/>
        <w:numPr>
          <w:ilvl w:val="1"/>
          <w:numId w:val="1"/>
        </w:numPr>
        <w:jc w:val="both"/>
        <w:rPr>
          <w:rFonts w:ascii="Arial" w:hAnsi="Arial" w:cs="Arial"/>
          <w:color w:val="000000"/>
          <w:sz w:val="22"/>
          <w:szCs w:val="22"/>
        </w:rPr>
      </w:pPr>
      <w:r w:rsidRPr="007B3835">
        <w:rPr>
          <w:rFonts w:ascii="Arial" w:hAnsi="Arial" w:cs="Arial"/>
          <w:color w:val="000000"/>
          <w:sz w:val="22"/>
          <w:szCs w:val="22"/>
        </w:rPr>
        <w:t>It was decided that a Task and Finish group should be implemented to look</w:t>
      </w:r>
      <w:r>
        <w:rPr>
          <w:rFonts w:ascii="Arial" w:hAnsi="Arial" w:cs="Arial"/>
          <w:color w:val="000000"/>
          <w:sz w:val="22"/>
          <w:szCs w:val="22"/>
        </w:rPr>
        <w:t xml:space="preserve"> at dizziness as a presentation. </w:t>
      </w:r>
      <w:r w:rsidRPr="007B3835">
        <w:rPr>
          <w:rFonts w:ascii="Arial" w:hAnsi="Arial" w:cs="Arial"/>
          <w:color w:val="000000"/>
          <w:sz w:val="22"/>
          <w:szCs w:val="22"/>
        </w:rPr>
        <w:t xml:space="preserve">Austria will develop 10-15 hypothetical vignettes to send to IRG members which they can test their current and proposed charts and evaluate the outcomes (both 3e and TTA). Contributions of vignettes are welcome from other IRGs. Live triages using the proposed chart will not be undertaken until the results of any evaluations are completed but </w:t>
      </w:r>
      <w:r w:rsidR="009D7899">
        <w:rPr>
          <w:rFonts w:ascii="Arial" w:hAnsi="Arial" w:cs="Arial"/>
          <w:color w:val="000000"/>
          <w:sz w:val="22"/>
          <w:szCs w:val="22"/>
        </w:rPr>
        <w:t xml:space="preserve">IRGs </w:t>
      </w:r>
      <w:r w:rsidRPr="007B3835">
        <w:rPr>
          <w:rFonts w:ascii="Arial" w:hAnsi="Arial" w:cs="Arial"/>
          <w:color w:val="000000"/>
          <w:sz w:val="22"/>
          <w:szCs w:val="22"/>
        </w:rPr>
        <w:t>can do a retrospective evaluation of cases.</w:t>
      </w:r>
    </w:p>
    <w:p w:rsidR="00FD74F8" w:rsidRPr="007B3835" w:rsidRDefault="00FD74F8" w:rsidP="00FD74F8">
      <w:pPr>
        <w:pStyle w:val="Listeavsnitt"/>
        <w:rPr>
          <w:rFonts w:ascii="Arial" w:hAnsi="Arial" w:cs="Arial"/>
          <w:color w:val="000000"/>
          <w:sz w:val="22"/>
          <w:szCs w:val="22"/>
        </w:rPr>
      </w:pPr>
    </w:p>
    <w:p w:rsidR="00FD74F8" w:rsidRPr="007B3835" w:rsidRDefault="00FD74F8" w:rsidP="00FD74F8">
      <w:pPr>
        <w:pStyle w:val="Listeavsnitt"/>
        <w:numPr>
          <w:ilvl w:val="1"/>
          <w:numId w:val="1"/>
        </w:numPr>
        <w:jc w:val="both"/>
        <w:rPr>
          <w:rFonts w:ascii="Arial" w:hAnsi="Arial" w:cs="Arial"/>
          <w:color w:val="000000"/>
          <w:sz w:val="22"/>
          <w:szCs w:val="22"/>
        </w:rPr>
      </w:pPr>
      <w:r w:rsidRPr="007B3835">
        <w:rPr>
          <w:rFonts w:ascii="Arial" w:hAnsi="Arial" w:cs="Arial"/>
          <w:color w:val="000000"/>
          <w:sz w:val="22"/>
          <w:szCs w:val="22"/>
        </w:rPr>
        <w:t>It was suggested that prior to implementing any new charts/discriminators, an evaluation of current practice should be undertaken to ensure staff are correctly using the current charts and if there is a need for any changes. Italy commented that MTS is not curently being used correctly to identify stroke patients and Norway advised that all IRGs should work to ensure nurses and telephone triage clinicians are using MTS correctly due to the difficultie</w:t>
      </w:r>
      <w:r>
        <w:rPr>
          <w:rFonts w:ascii="Arial" w:hAnsi="Arial" w:cs="Arial"/>
          <w:color w:val="000000"/>
          <w:sz w:val="22"/>
          <w:szCs w:val="22"/>
        </w:rPr>
        <w:t>s</w:t>
      </w:r>
      <w:r w:rsidRPr="007B3835">
        <w:rPr>
          <w:rFonts w:ascii="Arial" w:hAnsi="Arial" w:cs="Arial"/>
          <w:color w:val="000000"/>
          <w:sz w:val="22"/>
          <w:szCs w:val="22"/>
        </w:rPr>
        <w:t xml:space="preserve"> in </w:t>
      </w:r>
      <w:r>
        <w:rPr>
          <w:rFonts w:ascii="Arial" w:hAnsi="Arial" w:cs="Arial"/>
          <w:color w:val="000000"/>
          <w:sz w:val="22"/>
          <w:szCs w:val="22"/>
        </w:rPr>
        <w:t>prioritising patients following assessment. JM advised that it</w:t>
      </w:r>
      <w:r w:rsidRPr="007B3835">
        <w:rPr>
          <w:rFonts w:ascii="Arial" w:hAnsi="Arial" w:cs="Arial"/>
          <w:color w:val="000000"/>
          <w:sz w:val="22"/>
          <w:szCs w:val="22"/>
        </w:rPr>
        <w:t xml:space="preserve"> is ess</w:t>
      </w:r>
      <w:r>
        <w:rPr>
          <w:rFonts w:ascii="Arial" w:hAnsi="Arial" w:cs="Arial"/>
          <w:color w:val="000000"/>
          <w:sz w:val="22"/>
          <w:szCs w:val="22"/>
        </w:rPr>
        <w:t>ential that nurses and the clini</w:t>
      </w:r>
      <w:r w:rsidRPr="007B3835">
        <w:rPr>
          <w:rFonts w:ascii="Arial" w:hAnsi="Arial" w:cs="Arial"/>
          <w:color w:val="000000"/>
          <w:sz w:val="22"/>
          <w:szCs w:val="22"/>
        </w:rPr>
        <w:t xml:space="preserve">cians utilising MTS be involved with any research or evaluations taking place. </w:t>
      </w:r>
    </w:p>
    <w:p w:rsidR="00FD74F8" w:rsidRPr="00415CAE" w:rsidRDefault="00FD74F8" w:rsidP="00FD74F8">
      <w:pPr>
        <w:ind w:left="720"/>
        <w:jc w:val="both"/>
        <w:rPr>
          <w:rFonts w:ascii="Arial" w:hAnsi="Arial" w:cs="Arial"/>
          <w:color w:val="000000"/>
          <w:sz w:val="22"/>
          <w:szCs w:val="22"/>
        </w:rPr>
      </w:pPr>
    </w:p>
    <w:p w:rsidR="00FD74F8" w:rsidRDefault="00FD74F8" w:rsidP="00FD74F8">
      <w:pPr>
        <w:pStyle w:val="Nummerertliste"/>
        <w:numPr>
          <w:ilvl w:val="0"/>
          <w:numId w:val="1"/>
        </w:numPr>
        <w:jc w:val="both"/>
        <w:rPr>
          <w:rFonts w:ascii="Arial" w:hAnsi="Arial" w:cs="Arial"/>
          <w:b/>
          <w:sz w:val="22"/>
          <w:szCs w:val="22"/>
        </w:rPr>
      </w:pPr>
      <w:r>
        <w:rPr>
          <w:rFonts w:ascii="Arial" w:hAnsi="Arial" w:cs="Arial"/>
          <w:b/>
          <w:sz w:val="22"/>
          <w:szCs w:val="22"/>
        </w:rPr>
        <w:t>Sepsis presentations</w:t>
      </w:r>
    </w:p>
    <w:p w:rsidR="00FD74F8" w:rsidRDefault="00FD74F8" w:rsidP="00FD74F8">
      <w:pPr>
        <w:pStyle w:val="Nummerertliste"/>
        <w:ind w:left="360"/>
        <w:jc w:val="both"/>
        <w:rPr>
          <w:rFonts w:ascii="Arial" w:hAnsi="Arial" w:cs="Arial"/>
          <w:b/>
          <w:sz w:val="22"/>
          <w:szCs w:val="22"/>
        </w:rPr>
      </w:pPr>
    </w:p>
    <w:p w:rsidR="00FD74F8" w:rsidRDefault="00FD74F8" w:rsidP="00FD74F8">
      <w:pPr>
        <w:pStyle w:val="Nummerertliste"/>
        <w:numPr>
          <w:ilvl w:val="1"/>
          <w:numId w:val="1"/>
        </w:numPr>
        <w:jc w:val="both"/>
        <w:rPr>
          <w:rFonts w:ascii="Arial" w:hAnsi="Arial" w:cs="Arial"/>
          <w:sz w:val="22"/>
          <w:szCs w:val="22"/>
        </w:rPr>
      </w:pPr>
      <w:r w:rsidRPr="00415CAE">
        <w:rPr>
          <w:rFonts w:ascii="Arial" w:hAnsi="Arial" w:cs="Arial"/>
          <w:b/>
          <w:sz w:val="22"/>
          <w:szCs w:val="22"/>
        </w:rPr>
        <w:t>Presentation 1: M. Woelk and M. Mengal</w:t>
      </w:r>
      <w:r>
        <w:rPr>
          <w:rFonts w:ascii="Arial" w:hAnsi="Arial" w:cs="Arial"/>
          <w:sz w:val="22"/>
          <w:szCs w:val="22"/>
        </w:rPr>
        <w:t xml:space="preserve"> – Looked at MTS triage outcomes in patients diagnosed with sepsis with a comparison of SIRS criteria and MTS discriminators. There were no equivalent MTS discriminators for QSOFA indicators. Retrospective analysis of patients diagnosed with septic shock and their MTS priority on arrival to the Emergency Department. </w:t>
      </w:r>
    </w:p>
    <w:p w:rsidR="00FD74F8" w:rsidRDefault="00FD74F8" w:rsidP="00FD74F8">
      <w:pPr>
        <w:pStyle w:val="Nummerertliste"/>
        <w:ind w:left="858"/>
        <w:jc w:val="both"/>
        <w:rPr>
          <w:rFonts w:ascii="Arial" w:hAnsi="Arial" w:cs="Arial"/>
          <w:sz w:val="22"/>
          <w:szCs w:val="22"/>
        </w:rPr>
      </w:pPr>
    </w:p>
    <w:p w:rsidR="00FD74F8" w:rsidRDefault="00FD74F8" w:rsidP="00FD74F8">
      <w:pPr>
        <w:pStyle w:val="Nummerertliste"/>
        <w:ind w:left="858"/>
        <w:jc w:val="both"/>
        <w:rPr>
          <w:rFonts w:ascii="Arial" w:hAnsi="Arial" w:cs="Arial"/>
          <w:sz w:val="22"/>
          <w:szCs w:val="22"/>
        </w:rPr>
      </w:pPr>
      <w:r>
        <w:rPr>
          <w:rFonts w:ascii="Arial" w:hAnsi="Arial" w:cs="Arial"/>
          <w:sz w:val="22"/>
          <w:szCs w:val="22"/>
        </w:rPr>
        <w:t>Recommendations: To add discriminators to the MTS which can more accurately pick up on QSOFA indicators which should be added to the top 5 presentational charts which are used t</w:t>
      </w:r>
      <w:r w:rsidR="009D7899">
        <w:rPr>
          <w:rFonts w:ascii="Arial" w:hAnsi="Arial" w:cs="Arial"/>
          <w:sz w:val="22"/>
          <w:szCs w:val="22"/>
        </w:rPr>
        <w:t>o identify patients with sepsis:</w:t>
      </w:r>
      <w:r>
        <w:rPr>
          <w:rFonts w:ascii="Arial" w:hAnsi="Arial" w:cs="Arial"/>
          <w:sz w:val="22"/>
          <w:szCs w:val="22"/>
        </w:rPr>
        <w:t xml:space="preserve"> Unwell adult; Collapsed adult; Shortness of breath; Urinary problems and Abdominal pain. </w:t>
      </w:r>
    </w:p>
    <w:p w:rsidR="00FD74F8" w:rsidRDefault="00FD74F8" w:rsidP="00FD74F8">
      <w:pPr>
        <w:pStyle w:val="Nummerertliste"/>
        <w:ind w:left="858"/>
        <w:jc w:val="both"/>
        <w:rPr>
          <w:rFonts w:ascii="Arial" w:hAnsi="Arial" w:cs="Arial"/>
          <w:sz w:val="22"/>
          <w:szCs w:val="22"/>
        </w:rPr>
      </w:pPr>
    </w:p>
    <w:p w:rsidR="00FD74F8" w:rsidRDefault="00FD74F8" w:rsidP="00FD74F8">
      <w:pPr>
        <w:pStyle w:val="Nummerertliste"/>
        <w:ind w:left="858"/>
        <w:jc w:val="both"/>
        <w:rPr>
          <w:rFonts w:ascii="Arial" w:hAnsi="Arial" w:cs="Arial"/>
          <w:sz w:val="22"/>
          <w:szCs w:val="22"/>
        </w:rPr>
      </w:pPr>
      <w:r>
        <w:rPr>
          <w:rFonts w:ascii="Arial" w:hAnsi="Arial" w:cs="Arial"/>
          <w:sz w:val="22"/>
          <w:szCs w:val="22"/>
        </w:rPr>
        <w:t>Requested presentation to be circulated to the IRG members however this was declined by the authors as they are waiting to publish their findings and did not want to share prior to publication.</w:t>
      </w:r>
    </w:p>
    <w:p w:rsidR="00FD74F8" w:rsidRDefault="00FD74F8" w:rsidP="00FD74F8">
      <w:pPr>
        <w:pStyle w:val="Nummerertliste"/>
        <w:ind w:left="858"/>
        <w:jc w:val="both"/>
        <w:rPr>
          <w:rFonts w:ascii="Arial" w:hAnsi="Arial" w:cs="Arial"/>
          <w:sz w:val="22"/>
          <w:szCs w:val="22"/>
        </w:rPr>
      </w:pPr>
    </w:p>
    <w:p w:rsidR="00FD74F8" w:rsidRPr="00927D30" w:rsidRDefault="00FD74F8" w:rsidP="00FD74F8">
      <w:pPr>
        <w:pStyle w:val="Nummerertliste"/>
        <w:numPr>
          <w:ilvl w:val="1"/>
          <w:numId w:val="1"/>
        </w:numPr>
        <w:jc w:val="both"/>
        <w:rPr>
          <w:rFonts w:ascii="Arial" w:hAnsi="Arial" w:cs="Arial"/>
          <w:b/>
          <w:sz w:val="22"/>
          <w:szCs w:val="22"/>
        </w:rPr>
      </w:pPr>
      <w:r w:rsidRPr="00485445">
        <w:rPr>
          <w:rFonts w:ascii="Arial" w:hAnsi="Arial" w:cs="Arial"/>
          <w:b/>
          <w:sz w:val="22"/>
          <w:szCs w:val="22"/>
        </w:rPr>
        <w:t>Presentation 2: I.</w:t>
      </w:r>
      <w:r>
        <w:rPr>
          <w:rFonts w:ascii="Arial" w:hAnsi="Arial" w:cs="Arial"/>
          <w:b/>
          <w:sz w:val="22"/>
          <w:szCs w:val="22"/>
        </w:rPr>
        <w:t xml:space="preserve"> </w:t>
      </w:r>
      <w:r w:rsidRPr="00485445">
        <w:rPr>
          <w:rFonts w:ascii="Arial" w:hAnsi="Arial" w:cs="Arial"/>
          <w:b/>
          <w:sz w:val="22"/>
          <w:szCs w:val="22"/>
        </w:rPr>
        <w:t>Graeff</w:t>
      </w:r>
      <w:r>
        <w:rPr>
          <w:rFonts w:ascii="Arial" w:hAnsi="Arial" w:cs="Arial"/>
          <w:b/>
          <w:sz w:val="22"/>
          <w:szCs w:val="22"/>
        </w:rPr>
        <w:t xml:space="preserve"> – </w:t>
      </w:r>
      <w:r w:rsidRPr="00485445">
        <w:rPr>
          <w:rFonts w:ascii="Arial" w:hAnsi="Arial" w:cs="Arial"/>
          <w:sz w:val="22"/>
          <w:szCs w:val="22"/>
        </w:rPr>
        <w:t>Also compared</w:t>
      </w:r>
      <w:r>
        <w:rPr>
          <w:rFonts w:ascii="Arial" w:hAnsi="Arial" w:cs="Arial"/>
          <w:sz w:val="22"/>
          <w:szCs w:val="22"/>
        </w:rPr>
        <w:t xml:space="preserve"> the MTS outcomes and priorities of patients diagnosed with sepsis, severe sepsis and sepsis with circulation dysfunction. Results of the study showed that MTS was poor at identifying patients with sepsis with only 15.3% of patients identified as an orange priority. Severe sepsis, and sepsis with organ dysfunction was better identified with 40.2% and 50% identified as orange priority, however the recognition by MTS of patients diagnosed with sepsis was poor overall. </w:t>
      </w:r>
    </w:p>
    <w:p w:rsidR="00FD74F8" w:rsidRPr="00927D30" w:rsidRDefault="00FD74F8" w:rsidP="00FD74F8">
      <w:pPr>
        <w:pStyle w:val="Nummerertliste"/>
        <w:ind w:left="858"/>
        <w:jc w:val="both"/>
        <w:rPr>
          <w:rFonts w:ascii="Arial" w:hAnsi="Arial" w:cs="Arial"/>
          <w:sz w:val="22"/>
          <w:szCs w:val="22"/>
        </w:rPr>
      </w:pPr>
    </w:p>
    <w:p w:rsidR="00FD74F8" w:rsidRPr="00927D30"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Discussion around the use of SIRS criteria and the sensitivity of this in triage resulting in the over-triage of a high number of patients. It was identified that QSOFA may work better in triage to more accurately recognise patients with sepsis. There was the consideration of hypotension and new confusion as discriminators to identify patients at risk of sepsis, which was later changed to the addition on ‘Signs of sepsis’. Should this new discriminator be included to identify patients at risk of sepsis, Ingo was asked to model the effects of the new discriminator into his research to see how this would affect the sensitivity and specificity of the MTS.</w:t>
      </w:r>
    </w:p>
    <w:p w:rsidR="00FD74F8" w:rsidRDefault="00FD74F8" w:rsidP="00FD74F8">
      <w:pPr>
        <w:pStyle w:val="Nummerertliste"/>
        <w:ind w:left="858"/>
        <w:jc w:val="both"/>
        <w:rPr>
          <w:rFonts w:ascii="Arial" w:hAnsi="Arial" w:cs="Arial"/>
          <w:b/>
          <w:sz w:val="22"/>
          <w:szCs w:val="22"/>
        </w:rPr>
      </w:pPr>
    </w:p>
    <w:p w:rsidR="00FD74F8" w:rsidRPr="00415CAE" w:rsidRDefault="00FD74F8" w:rsidP="00FD74F8">
      <w:pPr>
        <w:pStyle w:val="Nummerertliste"/>
        <w:numPr>
          <w:ilvl w:val="0"/>
          <w:numId w:val="1"/>
        </w:numPr>
        <w:jc w:val="both"/>
        <w:rPr>
          <w:rFonts w:ascii="Arial" w:hAnsi="Arial" w:cs="Arial"/>
          <w:b/>
          <w:sz w:val="22"/>
          <w:szCs w:val="22"/>
        </w:rPr>
      </w:pPr>
      <w:r>
        <w:rPr>
          <w:rFonts w:ascii="Arial" w:hAnsi="Arial" w:cs="Arial"/>
          <w:b/>
          <w:sz w:val="22"/>
          <w:szCs w:val="22"/>
        </w:rPr>
        <w:t xml:space="preserve">IRG </w:t>
      </w:r>
      <w:r w:rsidRPr="00415CAE">
        <w:rPr>
          <w:rFonts w:ascii="Arial" w:hAnsi="Arial" w:cs="Arial"/>
          <w:b/>
          <w:sz w:val="22"/>
          <w:szCs w:val="22"/>
        </w:rPr>
        <w:t xml:space="preserve">Annual reports </w:t>
      </w:r>
      <w:r>
        <w:rPr>
          <w:rFonts w:ascii="Arial" w:hAnsi="Arial" w:cs="Arial"/>
          <w:b/>
          <w:sz w:val="22"/>
          <w:szCs w:val="22"/>
        </w:rPr>
        <w:t>presented by each country</w:t>
      </w:r>
    </w:p>
    <w:p w:rsidR="00FD74F8" w:rsidRPr="00415CAE" w:rsidRDefault="00FD74F8" w:rsidP="00FD74F8">
      <w:pPr>
        <w:pStyle w:val="Nummerertliste"/>
        <w:ind w:left="360"/>
        <w:jc w:val="both"/>
        <w:rPr>
          <w:rFonts w:ascii="Arial" w:hAnsi="Arial" w:cs="Arial"/>
          <w:sz w:val="22"/>
          <w:szCs w:val="22"/>
        </w:rPr>
      </w:pPr>
    </w:p>
    <w:p w:rsidR="00FD74F8" w:rsidRPr="00BC1E14" w:rsidRDefault="00FD74F8" w:rsidP="00FD74F8">
      <w:pPr>
        <w:pStyle w:val="Nummerertliste"/>
        <w:numPr>
          <w:ilvl w:val="1"/>
          <w:numId w:val="1"/>
        </w:numPr>
        <w:jc w:val="both"/>
        <w:rPr>
          <w:rFonts w:ascii="Arial" w:hAnsi="Arial" w:cs="Arial"/>
          <w:sz w:val="22"/>
          <w:szCs w:val="22"/>
        </w:rPr>
      </w:pPr>
      <w:r w:rsidRPr="00BC1E14">
        <w:rPr>
          <w:rFonts w:ascii="Arial" w:hAnsi="Arial" w:cs="Arial"/>
          <w:sz w:val="22"/>
          <w:szCs w:val="22"/>
        </w:rPr>
        <w:t xml:space="preserve">The annual reports were presented by a representative from each IRG, giving a brief overview of their progress from the past 12 months and any new developments. Any countries that have not submitted their annual report, can they please submit to sallmark@alsg.org as soon as </w:t>
      </w:r>
      <w:r w:rsidRPr="00BC1E14">
        <w:rPr>
          <w:rFonts w:ascii="Arial" w:hAnsi="Arial" w:cs="Arial"/>
          <w:sz w:val="22"/>
          <w:szCs w:val="22"/>
        </w:rPr>
        <w:lastRenderedPageBreak/>
        <w:t>possible for inclusion on the website.</w:t>
      </w:r>
    </w:p>
    <w:p w:rsidR="00FD74F8" w:rsidRPr="00415CAE" w:rsidRDefault="00FD74F8" w:rsidP="00FD74F8">
      <w:pPr>
        <w:pStyle w:val="Nummerertliste"/>
        <w:ind w:left="792"/>
        <w:jc w:val="both"/>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sidRPr="00415CAE">
        <w:rPr>
          <w:rFonts w:ascii="Arial" w:hAnsi="Arial" w:cs="Arial"/>
          <w:sz w:val="22"/>
          <w:szCs w:val="22"/>
        </w:rPr>
        <w:t xml:space="preserve">Austria </w:t>
      </w:r>
      <w:r>
        <w:rPr>
          <w:rFonts w:ascii="Arial" w:hAnsi="Arial" w:cs="Arial"/>
          <w:sz w:val="22"/>
          <w:szCs w:val="22"/>
        </w:rPr>
        <w:t xml:space="preserve">report presented by Stefan </w:t>
      </w:r>
      <w:r w:rsidRPr="00415CAE">
        <w:rPr>
          <w:rFonts w:ascii="Arial" w:hAnsi="Arial" w:cs="Arial"/>
          <w:sz w:val="22"/>
          <w:szCs w:val="22"/>
        </w:rPr>
        <w:t>Kovacevic</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UK report presented by Janet Marsden</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Italian report presented by Michael Prantl – 5 scale triage is now law in Italy therefore looking to expand the MTS</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 xml:space="preserve">Netherlands report presented by </w:t>
      </w:r>
      <w:r w:rsidRPr="00415CAE">
        <w:rPr>
          <w:rFonts w:ascii="Arial" w:hAnsi="Arial" w:cs="Arial"/>
          <w:sz w:val="22"/>
          <w:szCs w:val="22"/>
        </w:rPr>
        <w:t>Piet Machielse</w:t>
      </w:r>
      <w:r>
        <w:rPr>
          <w:rFonts w:ascii="Arial" w:hAnsi="Arial" w:cs="Arial"/>
          <w:sz w:val="22"/>
          <w:szCs w:val="22"/>
        </w:rPr>
        <w:t xml:space="preserve"> – 60% Emergency Departments in Holland now utilizing MTS. Ambulance Service use AMPDS for primary triage however TTA is not currently used in Ambulance Service. Some GPs are currently using MTS TTA. They are currently rolling out the 3</w:t>
      </w:r>
      <w:r w:rsidRPr="004C0BEE">
        <w:rPr>
          <w:rFonts w:ascii="Arial" w:hAnsi="Arial" w:cs="Arial"/>
          <w:sz w:val="22"/>
          <w:szCs w:val="22"/>
          <w:vertAlign w:val="superscript"/>
        </w:rPr>
        <w:t>rd</w:t>
      </w:r>
      <w:r>
        <w:rPr>
          <w:rFonts w:ascii="Arial" w:hAnsi="Arial" w:cs="Arial"/>
          <w:sz w:val="22"/>
          <w:szCs w:val="22"/>
        </w:rPr>
        <w:t xml:space="preserve"> Edition, this is being translated now.</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 xml:space="preserve">Norway report presented by </w:t>
      </w:r>
      <w:r w:rsidRPr="00415CAE">
        <w:rPr>
          <w:rFonts w:ascii="Arial" w:hAnsi="Arial" w:cs="Arial"/>
          <w:sz w:val="22"/>
          <w:szCs w:val="22"/>
        </w:rPr>
        <w:t>Endre Sandvik</w:t>
      </w:r>
      <w:r>
        <w:rPr>
          <w:rFonts w:ascii="Arial" w:hAnsi="Arial" w:cs="Arial"/>
          <w:sz w:val="22"/>
          <w:szCs w:val="22"/>
        </w:rPr>
        <w:t xml:space="preserve"> – Introduction of TTA has resulted in a reduction in ED attendances as most outcomes are in the Green priority.</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Portugal report presented by Angela Valenca – MTS is mandatory in all public hospitals as are extended yearly audits which are mandatory by law. Internal monthly audits are also mandatory by the hospital’s own staff.</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 xml:space="preserve">Spain report presented by </w:t>
      </w:r>
      <w:r w:rsidRPr="00415CAE">
        <w:rPr>
          <w:rFonts w:ascii="Arial" w:hAnsi="Arial" w:cs="Arial"/>
          <w:sz w:val="22"/>
          <w:szCs w:val="22"/>
        </w:rPr>
        <w:t>Gabriel Redondo Torres</w:t>
      </w:r>
      <w:r>
        <w:rPr>
          <w:rFonts w:ascii="Arial" w:hAnsi="Arial" w:cs="Arial"/>
          <w:sz w:val="22"/>
          <w:szCs w:val="22"/>
        </w:rPr>
        <w:t xml:space="preserve"> – Approximately 70-75 hospitals using MTS 1</w:t>
      </w:r>
      <w:r w:rsidRPr="00B66871">
        <w:rPr>
          <w:rFonts w:ascii="Arial" w:hAnsi="Arial" w:cs="Arial"/>
          <w:sz w:val="22"/>
          <w:szCs w:val="22"/>
          <w:vertAlign w:val="superscript"/>
        </w:rPr>
        <w:t>st</w:t>
      </w:r>
      <w:r>
        <w:rPr>
          <w:rFonts w:ascii="Arial" w:hAnsi="Arial" w:cs="Arial"/>
          <w:sz w:val="22"/>
          <w:szCs w:val="22"/>
        </w:rPr>
        <w:t xml:space="preserve"> Edition. 3</w:t>
      </w:r>
      <w:r w:rsidRPr="00B66871">
        <w:rPr>
          <w:rFonts w:ascii="Arial" w:hAnsi="Arial" w:cs="Arial"/>
          <w:sz w:val="22"/>
          <w:szCs w:val="22"/>
          <w:vertAlign w:val="superscript"/>
        </w:rPr>
        <w:t>rd</w:t>
      </w:r>
      <w:r>
        <w:rPr>
          <w:rFonts w:ascii="Arial" w:hAnsi="Arial" w:cs="Arial"/>
          <w:sz w:val="22"/>
          <w:szCs w:val="22"/>
        </w:rPr>
        <w:t xml:space="preserve"> Edition only just translated and is only used in 1 hospital at present. IT solution for 3</w:t>
      </w:r>
      <w:r w:rsidRPr="00B66871">
        <w:rPr>
          <w:rFonts w:ascii="Arial" w:hAnsi="Arial" w:cs="Arial"/>
          <w:sz w:val="22"/>
          <w:szCs w:val="22"/>
          <w:vertAlign w:val="superscript"/>
        </w:rPr>
        <w:t>rd</w:t>
      </w:r>
      <w:r>
        <w:rPr>
          <w:rFonts w:ascii="Arial" w:hAnsi="Arial" w:cs="Arial"/>
          <w:sz w:val="22"/>
          <w:szCs w:val="22"/>
        </w:rPr>
        <w:t xml:space="preserve"> Edition is currently being looked at. Canaries and Extremadura are also interested in the implementation of the MTS.</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German report presented by Jorg Krey</w:t>
      </w:r>
    </w:p>
    <w:p w:rsidR="00FD74F8"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Brazil – No IRG members in attendance therefore annual report circulated.</w:t>
      </w:r>
    </w:p>
    <w:p w:rsidR="00FD74F8" w:rsidRDefault="00FD74F8" w:rsidP="00FD74F8">
      <w:pPr>
        <w:pStyle w:val="Listeavsnitt"/>
        <w:rPr>
          <w:rFonts w:ascii="Arial" w:hAnsi="Arial" w:cs="Arial"/>
          <w:sz w:val="22"/>
          <w:szCs w:val="22"/>
        </w:rPr>
      </w:pPr>
    </w:p>
    <w:p w:rsidR="00FD74F8" w:rsidRPr="00BC1E14" w:rsidRDefault="00FD74F8" w:rsidP="00FD74F8">
      <w:pPr>
        <w:pStyle w:val="Nummerertliste"/>
        <w:numPr>
          <w:ilvl w:val="1"/>
          <w:numId w:val="1"/>
        </w:numPr>
        <w:jc w:val="both"/>
        <w:rPr>
          <w:rFonts w:ascii="Arial" w:hAnsi="Arial" w:cs="Arial"/>
          <w:sz w:val="22"/>
          <w:szCs w:val="22"/>
        </w:rPr>
      </w:pPr>
      <w:r w:rsidRPr="00BC1E14">
        <w:rPr>
          <w:rFonts w:ascii="Arial" w:hAnsi="Arial" w:cs="Arial"/>
          <w:sz w:val="22"/>
          <w:szCs w:val="22"/>
        </w:rPr>
        <w:t xml:space="preserve">Can everyone please check their names and email addresses of all members to ensure correct, and if there is anyone missing from the IRG list could they please let </w:t>
      </w:r>
      <w:hyperlink r:id="rId10" w:history="1">
        <w:r w:rsidRPr="00BC1E14">
          <w:rPr>
            <w:rStyle w:val="Hyperkobling"/>
            <w:rFonts w:ascii="Arial" w:hAnsi="Arial" w:cs="Arial"/>
            <w:sz w:val="22"/>
            <w:szCs w:val="22"/>
          </w:rPr>
          <w:t>sallmark@alsg.org</w:t>
        </w:r>
      </w:hyperlink>
      <w:r w:rsidRPr="00BC1E14">
        <w:rPr>
          <w:rFonts w:ascii="Arial" w:hAnsi="Arial" w:cs="Arial"/>
          <w:sz w:val="22"/>
          <w:szCs w:val="22"/>
        </w:rPr>
        <w:t xml:space="preserve"> know</w:t>
      </w:r>
    </w:p>
    <w:p w:rsidR="00FD74F8" w:rsidRDefault="00FD74F8" w:rsidP="00FD74F8">
      <w:pPr>
        <w:pStyle w:val="Listeavsnitt"/>
        <w:rPr>
          <w:rFonts w:ascii="Arial" w:hAnsi="Arial" w:cs="Arial"/>
          <w:sz w:val="22"/>
          <w:szCs w:val="22"/>
        </w:rPr>
      </w:pPr>
    </w:p>
    <w:p w:rsidR="00FD74F8" w:rsidRPr="00183FB0" w:rsidRDefault="00FD74F8" w:rsidP="00FD74F8">
      <w:pPr>
        <w:pStyle w:val="Nummerertliste"/>
        <w:numPr>
          <w:ilvl w:val="0"/>
          <w:numId w:val="1"/>
        </w:numPr>
        <w:jc w:val="both"/>
        <w:rPr>
          <w:rFonts w:ascii="Arial" w:hAnsi="Arial" w:cs="Arial"/>
          <w:b/>
          <w:sz w:val="22"/>
          <w:szCs w:val="22"/>
        </w:rPr>
      </w:pPr>
      <w:r w:rsidRPr="00183FB0">
        <w:rPr>
          <w:rFonts w:ascii="Arial" w:hAnsi="Arial" w:cs="Arial"/>
          <w:b/>
          <w:sz w:val="22"/>
          <w:szCs w:val="22"/>
        </w:rPr>
        <w:t>Discussions</w:t>
      </w:r>
    </w:p>
    <w:p w:rsidR="00FD74F8" w:rsidRPr="00415CAE"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 xml:space="preserve">Changes to 3e circulated for information and review. The removal of Hot baby in the Unwell newborn chart was discussed as without this discriminator, unwell newborns with a high temperature would not be picked up in the Orange priority. This was taken on board by the MTG and will not now be removed. </w:t>
      </w:r>
    </w:p>
    <w:p w:rsidR="00FD74F8" w:rsidRDefault="00FD74F8" w:rsidP="00FD74F8">
      <w:pPr>
        <w:pStyle w:val="Nummerertliste"/>
        <w:ind w:left="858"/>
        <w:jc w:val="both"/>
        <w:rPr>
          <w:rFonts w:ascii="Arial" w:hAnsi="Arial" w:cs="Arial"/>
          <w:sz w:val="22"/>
          <w:szCs w:val="22"/>
        </w:rPr>
      </w:pPr>
    </w:p>
    <w:p w:rsidR="00FD74F8" w:rsidRDefault="00FD74F8" w:rsidP="00FD74F8">
      <w:pPr>
        <w:pStyle w:val="Nummerertliste"/>
        <w:ind w:left="858"/>
        <w:jc w:val="both"/>
        <w:rPr>
          <w:rFonts w:ascii="Arial" w:hAnsi="Arial" w:cs="Arial"/>
          <w:sz w:val="22"/>
          <w:szCs w:val="22"/>
        </w:rPr>
      </w:pPr>
      <w:r>
        <w:rPr>
          <w:rFonts w:ascii="Arial" w:hAnsi="Arial" w:cs="Arial"/>
          <w:sz w:val="22"/>
          <w:szCs w:val="22"/>
        </w:rPr>
        <w:t xml:space="preserve">Concerns raised by Germany that they had issues with the directing of triage practitioners to the Unwell newborn chart in some of the presentational charts such as abdominal pain and worried parent. It was advised that as the Unwell newborn is a specific chart, this should be used for all patients under 28 days where appropriate, however any concerns should be raised via the paediatric forum. </w:t>
      </w:r>
    </w:p>
    <w:p w:rsidR="00FD74F8" w:rsidRDefault="00FD74F8" w:rsidP="00FD74F8">
      <w:pPr>
        <w:pStyle w:val="Nummerertliste"/>
        <w:ind w:left="858"/>
        <w:jc w:val="both"/>
        <w:rPr>
          <w:rFonts w:ascii="Arial" w:hAnsi="Arial" w:cs="Arial"/>
          <w:sz w:val="22"/>
          <w:szCs w:val="22"/>
        </w:rPr>
      </w:pPr>
    </w:p>
    <w:p w:rsidR="00FD74F8" w:rsidRDefault="00FD74F8" w:rsidP="00FD74F8">
      <w:pPr>
        <w:pStyle w:val="Nummerertliste"/>
        <w:ind w:left="858"/>
        <w:jc w:val="both"/>
        <w:rPr>
          <w:rFonts w:ascii="Arial" w:hAnsi="Arial" w:cs="Arial"/>
          <w:sz w:val="22"/>
          <w:szCs w:val="22"/>
        </w:rPr>
      </w:pPr>
      <w:r>
        <w:rPr>
          <w:rFonts w:ascii="Arial" w:hAnsi="Arial" w:cs="Arial"/>
          <w:sz w:val="22"/>
          <w:szCs w:val="22"/>
        </w:rPr>
        <w:t xml:space="preserve">There was some concern expressed regarding the need to update software solutions in line with MTS updates. It was decided that changes would be divided into ‘Safety changes’ which should be implemented immediately and ‘General changes’ which could be implemented at the time of each individual countries edition changes. </w:t>
      </w:r>
    </w:p>
    <w:p w:rsidR="00FD74F8" w:rsidRDefault="00FD74F8" w:rsidP="00FD74F8">
      <w:pPr>
        <w:pStyle w:val="Nummerertliste"/>
        <w:jc w:val="both"/>
        <w:rPr>
          <w:rFonts w:ascii="Arial" w:hAnsi="Arial" w:cs="Arial"/>
          <w:sz w:val="22"/>
          <w:szCs w:val="22"/>
        </w:rPr>
      </w:pPr>
    </w:p>
    <w:p w:rsidR="00FD74F8" w:rsidRPr="00415CAE" w:rsidRDefault="00FD74F8" w:rsidP="00FD74F8">
      <w:pPr>
        <w:pStyle w:val="Nummerertliste"/>
        <w:ind w:left="858"/>
        <w:jc w:val="both"/>
        <w:rPr>
          <w:rFonts w:ascii="Arial" w:hAnsi="Arial" w:cs="Arial"/>
          <w:sz w:val="22"/>
          <w:szCs w:val="22"/>
        </w:rPr>
      </w:pPr>
      <w:r w:rsidRPr="00635922">
        <w:rPr>
          <w:rFonts w:ascii="Arial" w:hAnsi="Arial" w:cs="Arial"/>
          <w:sz w:val="22"/>
          <w:szCs w:val="22"/>
        </w:rPr>
        <w:t>MTG to contact Wiley to ensure that Wiley keep in contact with countries and keep them informed of software solutions progress and ensure each IRG is aware of the content of the software solutions. Need discussions around the responsibilities of IT solutions companies to sign contracts to say they will update any ‘Safety changes’ as and when they are introduced.</w:t>
      </w:r>
    </w:p>
    <w:p w:rsidR="00FD74F8" w:rsidRDefault="00FD74F8" w:rsidP="00FD74F8">
      <w:pPr>
        <w:pStyle w:val="Listeavsnitt"/>
        <w:rPr>
          <w:rFonts w:ascii="Arial" w:hAnsi="Arial" w:cs="Arial"/>
          <w:sz w:val="22"/>
          <w:szCs w:val="22"/>
        </w:rPr>
      </w:pPr>
    </w:p>
    <w:p w:rsidR="00FD74F8" w:rsidRPr="00415CAE" w:rsidRDefault="00FD74F8" w:rsidP="00FD74F8">
      <w:pPr>
        <w:pStyle w:val="Listeavsnitt"/>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Changes to MTS TTA circulated for review. No comments or suggestions from changes document.</w:t>
      </w:r>
    </w:p>
    <w:p w:rsidR="00FD74F8" w:rsidRDefault="00FD74F8" w:rsidP="00FD74F8">
      <w:pPr>
        <w:pStyle w:val="Nummerertliste"/>
        <w:ind w:left="858"/>
        <w:jc w:val="both"/>
        <w:rPr>
          <w:rFonts w:ascii="Arial" w:hAnsi="Arial" w:cs="Arial"/>
          <w:sz w:val="22"/>
          <w:szCs w:val="22"/>
        </w:rPr>
      </w:pPr>
    </w:p>
    <w:p w:rsidR="00FD74F8" w:rsidRDefault="00FD74F8" w:rsidP="00FD74F8">
      <w:pPr>
        <w:pStyle w:val="Nummerertliste"/>
        <w:numPr>
          <w:ilvl w:val="1"/>
          <w:numId w:val="1"/>
        </w:numPr>
        <w:jc w:val="both"/>
        <w:rPr>
          <w:rFonts w:ascii="Arial" w:hAnsi="Arial" w:cs="Arial"/>
          <w:sz w:val="22"/>
          <w:szCs w:val="22"/>
        </w:rPr>
      </w:pPr>
      <w:r>
        <w:rPr>
          <w:rFonts w:ascii="Arial" w:hAnsi="Arial" w:cs="Arial"/>
          <w:sz w:val="22"/>
          <w:szCs w:val="22"/>
        </w:rPr>
        <w:t>Discussed as to whether the TTA should have separate representation at the IRG or whether it should be a joint representation with countries that have TTA joining in the allocated 3 spaces for IRG members. It was decided that the IRG should be mixed for those countries that have both MTS and TTA.</w:t>
      </w:r>
    </w:p>
    <w:p w:rsidR="00FD74F8" w:rsidRDefault="00FD74F8" w:rsidP="00FD74F8">
      <w:pPr>
        <w:pStyle w:val="Nummerertliste"/>
        <w:ind w:left="858"/>
        <w:jc w:val="both"/>
        <w:rPr>
          <w:rFonts w:ascii="Arial" w:hAnsi="Arial" w:cs="Arial"/>
          <w:sz w:val="22"/>
          <w:szCs w:val="22"/>
          <w:highlight w:val="yellow"/>
        </w:rPr>
      </w:pPr>
    </w:p>
    <w:p w:rsidR="00FD74F8" w:rsidRPr="00635922" w:rsidRDefault="00FD74F8" w:rsidP="00FD74F8">
      <w:pPr>
        <w:pStyle w:val="Nummerertliste"/>
        <w:numPr>
          <w:ilvl w:val="1"/>
          <w:numId w:val="1"/>
        </w:numPr>
        <w:jc w:val="both"/>
        <w:rPr>
          <w:rFonts w:ascii="Arial" w:hAnsi="Arial" w:cs="Arial"/>
          <w:sz w:val="22"/>
          <w:szCs w:val="22"/>
        </w:rPr>
      </w:pPr>
      <w:r w:rsidRPr="00635922">
        <w:rPr>
          <w:rFonts w:ascii="Arial" w:hAnsi="Arial" w:cs="Arial"/>
          <w:sz w:val="22"/>
          <w:szCs w:val="22"/>
        </w:rPr>
        <w:t>Send completed changes to Andreas, Austria along with contact details for Dale @ Wiley for licensing</w:t>
      </w:r>
    </w:p>
    <w:p w:rsidR="00FD74F8" w:rsidRDefault="00FD74F8" w:rsidP="00FD74F8">
      <w:pPr>
        <w:pStyle w:val="Listeavsnitt"/>
        <w:rPr>
          <w:rFonts w:ascii="Arial" w:hAnsi="Arial" w:cs="Arial"/>
          <w:sz w:val="22"/>
          <w:szCs w:val="22"/>
          <w:highlight w:val="yellow"/>
        </w:rPr>
      </w:pPr>
    </w:p>
    <w:p w:rsidR="00FD74F8" w:rsidRPr="00635922" w:rsidRDefault="00FD74F8" w:rsidP="00FD74F8">
      <w:pPr>
        <w:pStyle w:val="Nummerertliste"/>
        <w:numPr>
          <w:ilvl w:val="1"/>
          <w:numId w:val="1"/>
        </w:numPr>
        <w:jc w:val="both"/>
        <w:rPr>
          <w:rFonts w:ascii="Arial" w:hAnsi="Arial" w:cs="Arial"/>
          <w:sz w:val="22"/>
          <w:szCs w:val="22"/>
        </w:rPr>
      </w:pPr>
      <w:r w:rsidRPr="00635922">
        <w:rPr>
          <w:rFonts w:ascii="Arial" w:hAnsi="Arial" w:cs="Arial"/>
          <w:sz w:val="22"/>
          <w:szCs w:val="22"/>
        </w:rPr>
        <w:t xml:space="preserve">Ensure changes are uploaded onto website as soon as all changes confirmed with safety changes highlighted in red. Amend change process to include General and Safety changes. </w:t>
      </w:r>
    </w:p>
    <w:p w:rsidR="00FD74F8" w:rsidRPr="00415CAE" w:rsidRDefault="00FD74F8" w:rsidP="00FD74F8">
      <w:pPr>
        <w:pStyle w:val="Listeavsnitt"/>
        <w:rPr>
          <w:rFonts w:ascii="Arial" w:hAnsi="Arial" w:cs="Arial"/>
          <w:sz w:val="22"/>
          <w:szCs w:val="22"/>
        </w:rPr>
      </w:pPr>
    </w:p>
    <w:p w:rsidR="00FD74F8" w:rsidRPr="00C665FC" w:rsidRDefault="00FD74F8" w:rsidP="00FD74F8">
      <w:pPr>
        <w:rPr>
          <w:rFonts w:ascii="Arial" w:hAnsi="Arial" w:cs="Arial"/>
          <w:sz w:val="22"/>
          <w:szCs w:val="22"/>
        </w:rPr>
      </w:pPr>
    </w:p>
    <w:p w:rsidR="00FD74F8" w:rsidRDefault="00FD74F8" w:rsidP="00FD74F8">
      <w:pPr>
        <w:pStyle w:val="Nummerertliste"/>
        <w:numPr>
          <w:ilvl w:val="0"/>
          <w:numId w:val="1"/>
        </w:numPr>
        <w:jc w:val="both"/>
        <w:rPr>
          <w:rFonts w:ascii="Arial" w:hAnsi="Arial" w:cs="Arial"/>
          <w:b/>
          <w:sz w:val="22"/>
          <w:szCs w:val="22"/>
        </w:rPr>
      </w:pPr>
      <w:r>
        <w:rPr>
          <w:rFonts w:ascii="Arial" w:hAnsi="Arial" w:cs="Arial"/>
          <w:b/>
          <w:sz w:val="22"/>
          <w:szCs w:val="22"/>
        </w:rPr>
        <w:t xml:space="preserve">Presentation from Diogo Bruno ‘Obs and Gynae triage in OBGYN Emergency Maternity units in Portugal’. </w:t>
      </w:r>
    </w:p>
    <w:p w:rsidR="00FD74F8" w:rsidRDefault="00FD74F8" w:rsidP="00FD74F8">
      <w:pPr>
        <w:pStyle w:val="Nummerertliste"/>
        <w:ind w:left="360"/>
        <w:jc w:val="both"/>
        <w:rPr>
          <w:rFonts w:ascii="Arial" w:hAnsi="Arial" w:cs="Arial"/>
          <w:b/>
          <w:sz w:val="22"/>
          <w:szCs w:val="22"/>
        </w:rPr>
      </w:pPr>
    </w:p>
    <w:p w:rsidR="00FD74F8" w:rsidRPr="005E16EB" w:rsidRDefault="00FD74F8" w:rsidP="00FD74F8">
      <w:pPr>
        <w:pStyle w:val="Nummerertliste"/>
        <w:numPr>
          <w:ilvl w:val="1"/>
          <w:numId w:val="1"/>
        </w:numPr>
        <w:jc w:val="both"/>
        <w:rPr>
          <w:rFonts w:ascii="Arial" w:hAnsi="Arial" w:cs="Arial"/>
          <w:b/>
          <w:sz w:val="22"/>
          <w:szCs w:val="22"/>
        </w:rPr>
      </w:pPr>
      <w:r w:rsidRPr="00014D64">
        <w:rPr>
          <w:rFonts w:ascii="Arial" w:hAnsi="Arial" w:cs="Arial"/>
          <w:sz w:val="22"/>
          <w:szCs w:val="22"/>
        </w:rPr>
        <w:t>Recommendations</w:t>
      </w:r>
      <w:r w:rsidRPr="00C665FC">
        <w:rPr>
          <w:rFonts w:ascii="Arial" w:hAnsi="Arial" w:cs="Arial"/>
          <w:sz w:val="22"/>
          <w:szCs w:val="22"/>
        </w:rPr>
        <w:t xml:space="preserve"> to</w:t>
      </w:r>
      <w:r>
        <w:rPr>
          <w:rFonts w:ascii="Arial" w:hAnsi="Arial" w:cs="Arial"/>
          <w:sz w:val="22"/>
          <w:szCs w:val="22"/>
        </w:rPr>
        <w:t xml:space="preserve"> remove</w:t>
      </w:r>
      <w:r w:rsidRPr="00C665FC">
        <w:rPr>
          <w:rFonts w:ascii="Arial" w:hAnsi="Arial" w:cs="Arial"/>
          <w:sz w:val="22"/>
          <w:szCs w:val="22"/>
        </w:rPr>
        <w:t xml:space="preserve"> ‘absence of </w:t>
      </w:r>
      <w:r w:rsidR="00541201">
        <w:rPr>
          <w:rFonts w:ascii="Arial" w:hAnsi="Arial" w:cs="Arial"/>
          <w:sz w:val="22"/>
          <w:szCs w:val="22"/>
        </w:rPr>
        <w:t>f</w:t>
      </w:r>
      <w:r w:rsidR="00541201" w:rsidRPr="00C665FC">
        <w:rPr>
          <w:rFonts w:ascii="Arial" w:hAnsi="Arial" w:cs="Arial"/>
          <w:sz w:val="22"/>
          <w:szCs w:val="22"/>
        </w:rPr>
        <w:t>o</w:t>
      </w:r>
      <w:r w:rsidR="00541201">
        <w:rPr>
          <w:rFonts w:ascii="Arial" w:hAnsi="Arial" w:cs="Arial"/>
          <w:sz w:val="22"/>
          <w:szCs w:val="22"/>
        </w:rPr>
        <w:t>e</w:t>
      </w:r>
      <w:r w:rsidR="00541201" w:rsidRPr="00C665FC">
        <w:rPr>
          <w:rFonts w:ascii="Arial" w:hAnsi="Arial" w:cs="Arial"/>
          <w:sz w:val="22"/>
          <w:szCs w:val="22"/>
        </w:rPr>
        <w:t>tal</w:t>
      </w:r>
      <w:r w:rsidRPr="00C665FC">
        <w:rPr>
          <w:rFonts w:ascii="Arial" w:hAnsi="Arial" w:cs="Arial"/>
          <w:sz w:val="22"/>
          <w:szCs w:val="22"/>
        </w:rPr>
        <w:t xml:space="preserve"> movements in patients &lt;20 weeks pregnant’ as </w:t>
      </w:r>
      <w:r w:rsidRPr="00635922">
        <w:rPr>
          <w:rFonts w:ascii="Arial" w:hAnsi="Arial" w:cs="Arial"/>
          <w:sz w:val="22"/>
          <w:szCs w:val="22"/>
        </w:rPr>
        <w:t xml:space="preserve">there would not be the need for this discriminator. Discussion around whether the discriminator should also include the reduction of </w:t>
      </w:r>
      <w:r w:rsidR="00541201" w:rsidRPr="00635922">
        <w:rPr>
          <w:rFonts w:ascii="Arial" w:hAnsi="Arial" w:cs="Arial"/>
          <w:sz w:val="22"/>
          <w:szCs w:val="22"/>
        </w:rPr>
        <w:t>foetal</w:t>
      </w:r>
      <w:r w:rsidRPr="00635922">
        <w:rPr>
          <w:rFonts w:ascii="Arial" w:hAnsi="Arial" w:cs="Arial"/>
          <w:sz w:val="22"/>
          <w:szCs w:val="22"/>
        </w:rPr>
        <w:t xml:space="preserve"> movements, not just an absence. OBGYN forum to decide on what the definition of reduction should be.</w:t>
      </w:r>
    </w:p>
    <w:p w:rsidR="005E16EB" w:rsidRPr="005E16EB" w:rsidRDefault="005E16EB" w:rsidP="005E16EB">
      <w:pPr>
        <w:pStyle w:val="Nummerertliste"/>
        <w:numPr>
          <w:ilvl w:val="2"/>
          <w:numId w:val="1"/>
        </w:numPr>
        <w:jc w:val="both"/>
        <w:rPr>
          <w:rFonts w:ascii="Arial" w:hAnsi="Arial" w:cs="Arial"/>
          <w:b/>
          <w:sz w:val="22"/>
          <w:szCs w:val="22"/>
        </w:rPr>
      </w:pPr>
      <w:r w:rsidRPr="005E16EB">
        <w:rPr>
          <w:rFonts w:ascii="Arial" w:hAnsi="Arial" w:cs="Arial"/>
          <w:b/>
          <w:sz w:val="22"/>
          <w:szCs w:val="22"/>
        </w:rPr>
        <w:t xml:space="preserve">This was discussed at the MTG meeting and it was agreed that should not be &lt;20 weeks. Discriminator and definition will be sent out with other updates. </w:t>
      </w:r>
    </w:p>
    <w:p w:rsidR="00FD74F8" w:rsidRPr="00C665FC" w:rsidRDefault="00FD74F8" w:rsidP="00FD74F8">
      <w:pPr>
        <w:pStyle w:val="Nummerertliste"/>
        <w:ind w:left="858"/>
        <w:jc w:val="both"/>
        <w:rPr>
          <w:rFonts w:ascii="Arial" w:hAnsi="Arial" w:cs="Arial"/>
          <w:b/>
          <w:sz w:val="22"/>
          <w:szCs w:val="22"/>
        </w:rPr>
      </w:pPr>
    </w:p>
    <w:p w:rsidR="00FD74F8" w:rsidRPr="005E16EB" w:rsidRDefault="00FD74F8" w:rsidP="00FD74F8">
      <w:pPr>
        <w:pStyle w:val="Nummerertliste"/>
        <w:numPr>
          <w:ilvl w:val="1"/>
          <w:numId w:val="1"/>
        </w:numPr>
        <w:jc w:val="both"/>
        <w:rPr>
          <w:rFonts w:ascii="Arial" w:hAnsi="Arial" w:cs="Arial"/>
          <w:b/>
          <w:sz w:val="22"/>
          <w:szCs w:val="22"/>
        </w:rPr>
      </w:pPr>
      <w:r>
        <w:rPr>
          <w:rFonts w:ascii="Arial" w:hAnsi="Arial" w:cs="Arial"/>
          <w:sz w:val="22"/>
          <w:szCs w:val="22"/>
        </w:rPr>
        <w:t xml:space="preserve">Consider removing abdominal pain as a discriminator in PV bleeding as this would be covered by general pain discriminators. </w:t>
      </w:r>
      <w:r w:rsidRPr="003C051B">
        <w:rPr>
          <w:rFonts w:ascii="Arial" w:hAnsi="Arial" w:cs="Arial"/>
          <w:b/>
          <w:sz w:val="22"/>
          <w:szCs w:val="22"/>
        </w:rPr>
        <w:t>MTG response:</w:t>
      </w:r>
      <w:r>
        <w:rPr>
          <w:rFonts w:ascii="Arial" w:hAnsi="Arial" w:cs="Arial"/>
          <w:sz w:val="22"/>
          <w:szCs w:val="22"/>
        </w:rPr>
        <w:t xml:space="preserve"> </w:t>
      </w:r>
      <w:r w:rsidRPr="003C051B">
        <w:rPr>
          <w:rFonts w:ascii="Arial" w:hAnsi="Arial" w:cs="Arial"/>
          <w:sz w:val="22"/>
          <w:szCs w:val="22"/>
        </w:rPr>
        <w:t>This will be discussed in the next MTG meeting in October.</w:t>
      </w:r>
    </w:p>
    <w:p w:rsidR="005E16EB" w:rsidRPr="005E16EB" w:rsidRDefault="005E16EB" w:rsidP="005E16EB">
      <w:pPr>
        <w:pStyle w:val="Nummerertliste"/>
        <w:numPr>
          <w:ilvl w:val="2"/>
          <w:numId w:val="1"/>
        </w:numPr>
        <w:jc w:val="both"/>
        <w:rPr>
          <w:rFonts w:ascii="Arial" w:hAnsi="Arial" w:cs="Arial"/>
          <w:b/>
          <w:sz w:val="22"/>
          <w:szCs w:val="22"/>
        </w:rPr>
      </w:pPr>
      <w:r w:rsidRPr="005E16EB">
        <w:rPr>
          <w:rFonts w:ascii="Arial" w:hAnsi="Arial" w:cs="Arial"/>
          <w:b/>
          <w:sz w:val="22"/>
          <w:szCs w:val="22"/>
        </w:rPr>
        <w:t>It was decided at the MTG that this discriminator would remain in the PV bleeding chart.</w:t>
      </w:r>
    </w:p>
    <w:p w:rsidR="00FD74F8" w:rsidRPr="0011657E" w:rsidRDefault="00FD74F8" w:rsidP="00FD74F8">
      <w:pPr>
        <w:pStyle w:val="Nummerertliste"/>
        <w:ind w:left="858"/>
        <w:jc w:val="both"/>
        <w:rPr>
          <w:rFonts w:ascii="Arial" w:hAnsi="Arial" w:cs="Arial"/>
          <w:b/>
          <w:sz w:val="22"/>
          <w:szCs w:val="22"/>
        </w:rPr>
      </w:pPr>
    </w:p>
    <w:p w:rsidR="00FD74F8" w:rsidRDefault="00FD74F8" w:rsidP="00FD74F8">
      <w:pPr>
        <w:pStyle w:val="Nummerertliste"/>
        <w:numPr>
          <w:ilvl w:val="1"/>
          <w:numId w:val="1"/>
        </w:numPr>
        <w:jc w:val="both"/>
        <w:rPr>
          <w:rFonts w:ascii="Arial" w:hAnsi="Arial" w:cs="Arial"/>
          <w:b/>
          <w:sz w:val="22"/>
          <w:szCs w:val="22"/>
        </w:rPr>
      </w:pPr>
      <w:r>
        <w:rPr>
          <w:rFonts w:ascii="Arial" w:hAnsi="Arial" w:cs="Arial"/>
          <w:sz w:val="22"/>
          <w:szCs w:val="22"/>
        </w:rPr>
        <w:t xml:space="preserve">Remove ‘Possibly pregnant’ as almost all patients triaged as Yellow or Orange anyway in the Maternity ED so is not necessary. </w:t>
      </w:r>
      <w:r w:rsidRPr="003C051B">
        <w:rPr>
          <w:rFonts w:ascii="Arial" w:hAnsi="Arial" w:cs="Arial"/>
          <w:b/>
          <w:sz w:val="22"/>
          <w:szCs w:val="22"/>
        </w:rPr>
        <w:t>MTG response:</w:t>
      </w:r>
      <w:r>
        <w:rPr>
          <w:rFonts w:ascii="Arial" w:hAnsi="Arial" w:cs="Arial"/>
          <w:sz w:val="22"/>
          <w:szCs w:val="22"/>
        </w:rPr>
        <w:t xml:space="preserve"> </w:t>
      </w:r>
      <w:r w:rsidRPr="003C051B">
        <w:rPr>
          <w:rFonts w:ascii="Arial" w:hAnsi="Arial" w:cs="Arial"/>
          <w:sz w:val="22"/>
          <w:szCs w:val="22"/>
        </w:rPr>
        <w:t>In a maternity ED this might not be necessary as patients presenting here would all be pregnant or possibly pregnant, however this would still be required for patients presenting at General EDs.</w:t>
      </w:r>
      <w:r w:rsidRPr="003C051B">
        <w:rPr>
          <w:rFonts w:ascii="Arial" w:hAnsi="Arial" w:cs="Arial"/>
          <w:b/>
          <w:sz w:val="22"/>
          <w:szCs w:val="22"/>
        </w:rPr>
        <w:t xml:space="preserve"> </w:t>
      </w:r>
    </w:p>
    <w:p w:rsidR="00FD74F8" w:rsidRDefault="00FD74F8" w:rsidP="00FD74F8">
      <w:pPr>
        <w:pStyle w:val="Listeavsnitt"/>
        <w:rPr>
          <w:rFonts w:ascii="Arial" w:hAnsi="Arial" w:cs="Arial"/>
          <w:b/>
          <w:sz w:val="22"/>
          <w:szCs w:val="22"/>
        </w:rPr>
      </w:pPr>
    </w:p>
    <w:p w:rsidR="00FD74F8" w:rsidRDefault="00FD74F8" w:rsidP="00FD74F8">
      <w:pPr>
        <w:pStyle w:val="Nummerertliste"/>
        <w:numPr>
          <w:ilvl w:val="1"/>
          <w:numId w:val="1"/>
        </w:numPr>
        <w:jc w:val="both"/>
        <w:rPr>
          <w:rFonts w:ascii="Arial" w:hAnsi="Arial" w:cs="Arial"/>
          <w:sz w:val="22"/>
          <w:szCs w:val="22"/>
        </w:rPr>
      </w:pPr>
      <w:r w:rsidRPr="003C051B">
        <w:rPr>
          <w:rFonts w:ascii="Arial" w:hAnsi="Arial" w:cs="Arial"/>
          <w:sz w:val="22"/>
          <w:szCs w:val="22"/>
        </w:rPr>
        <w:t xml:space="preserve">Discussion around the need for a separate obstetric MTS chart or whether obstetric discriminators should be included in general charts </w:t>
      </w:r>
      <w:r>
        <w:rPr>
          <w:rFonts w:ascii="Arial" w:hAnsi="Arial" w:cs="Arial"/>
          <w:sz w:val="22"/>
          <w:szCs w:val="22"/>
        </w:rPr>
        <w:t>–</w:t>
      </w:r>
      <w:r w:rsidRPr="003C051B">
        <w:rPr>
          <w:rFonts w:ascii="Arial" w:hAnsi="Arial" w:cs="Arial"/>
          <w:sz w:val="22"/>
          <w:szCs w:val="22"/>
        </w:rPr>
        <w:t xml:space="preserve"> </w:t>
      </w:r>
      <w:r>
        <w:rPr>
          <w:rFonts w:ascii="Arial" w:hAnsi="Arial" w:cs="Arial"/>
          <w:sz w:val="22"/>
          <w:szCs w:val="22"/>
        </w:rPr>
        <w:t xml:space="preserve">Portugal </w:t>
      </w:r>
      <w:r w:rsidR="00541201">
        <w:rPr>
          <w:rFonts w:ascii="Arial" w:hAnsi="Arial" w:cs="Arial"/>
          <w:sz w:val="22"/>
          <w:szCs w:val="22"/>
        </w:rPr>
        <w:t>is</w:t>
      </w:r>
      <w:r>
        <w:rPr>
          <w:rFonts w:ascii="Arial" w:hAnsi="Arial" w:cs="Arial"/>
          <w:sz w:val="22"/>
          <w:szCs w:val="22"/>
        </w:rPr>
        <w:t xml:space="preserve"> awaiting a ministerial decision on triage systems in maternity services. The consensus from IRGs was that a separate chart should not be developed, but obstetric discriminators should be included in the general charts as not everywhere has their own maternity Emergency Departments or specialist nurses, therefore obstetric presentations should be able to be easily identified using general MTS. However it was decided that a specialist chart may be developed, possibly in an online format for use in specialist departments. </w:t>
      </w:r>
      <w:r w:rsidRPr="00635922">
        <w:rPr>
          <w:rFonts w:ascii="Arial" w:hAnsi="Arial" w:cs="Arial"/>
          <w:sz w:val="22"/>
          <w:szCs w:val="22"/>
        </w:rPr>
        <w:t>OBGYN Task and Finish group to be set up to develop MTS specialist chart.</w:t>
      </w:r>
    </w:p>
    <w:p w:rsidR="00FD74F8" w:rsidRDefault="00FD74F8" w:rsidP="00FD74F8">
      <w:pPr>
        <w:pStyle w:val="Listeavsnitt"/>
        <w:rPr>
          <w:rFonts w:ascii="Arial" w:hAnsi="Arial" w:cs="Arial"/>
          <w:sz w:val="22"/>
          <w:szCs w:val="22"/>
        </w:rPr>
      </w:pPr>
    </w:p>
    <w:p w:rsidR="00FD74F8" w:rsidRPr="00635922" w:rsidRDefault="00FD74F8" w:rsidP="00FD74F8">
      <w:pPr>
        <w:pStyle w:val="Nummerertliste"/>
        <w:numPr>
          <w:ilvl w:val="1"/>
          <w:numId w:val="1"/>
        </w:numPr>
        <w:jc w:val="both"/>
        <w:rPr>
          <w:rFonts w:ascii="Arial" w:hAnsi="Arial" w:cs="Arial"/>
          <w:sz w:val="22"/>
          <w:szCs w:val="22"/>
        </w:rPr>
      </w:pPr>
      <w:r w:rsidRPr="00635922">
        <w:rPr>
          <w:rFonts w:ascii="Arial" w:hAnsi="Arial" w:cs="Arial"/>
          <w:sz w:val="22"/>
          <w:szCs w:val="22"/>
        </w:rPr>
        <w:t>Invite any new members to the OBGYN forum.</w:t>
      </w:r>
    </w:p>
    <w:p w:rsidR="00FD74F8" w:rsidRPr="00CB2E6A" w:rsidRDefault="00FD74F8" w:rsidP="00FD74F8">
      <w:pPr>
        <w:pStyle w:val="Listeavsnitt"/>
        <w:rPr>
          <w:rFonts w:ascii="Arial" w:hAnsi="Arial" w:cs="Arial"/>
          <w:sz w:val="22"/>
          <w:szCs w:val="22"/>
          <w:highlight w:val="yellow"/>
        </w:rPr>
      </w:pPr>
    </w:p>
    <w:p w:rsidR="00FD74F8" w:rsidRPr="00635922" w:rsidRDefault="00FD74F8" w:rsidP="00FD74F8">
      <w:pPr>
        <w:pStyle w:val="Nummerertliste"/>
        <w:numPr>
          <w:ilvl w:val="1"/>
          <w:numId w:val="1"/>
        </w:numPr>
        <w:jc w:val="both"/>
        <w:rPr>
          <w:rFonts w:ascii="Arial" w:hAnsi="Arial" w:cs="Arial"/>
          <w:sz w:val="22"/>
          <w:szCs w:val="22"/>
        </w:rPr>
      </w:pPr>
      <w:r w:rsidRPr="00635922">
        <w:rPr>
          <w:rFonts w:ascii="Arial" w:hAnsi="Arial" w:cs="Arial"/>
          <w:sz w:val="22"/>
          <w:szCs w:val="22"/>
        </w:rPr>
        <w:t>Diogo to circulate presentation to IRG.</w:t>
      </w:r>
    </w:p>
    <w:p w:rsidR="00FD74F8" w:rsidRPr="005F7DB3" w:rsidRDefault="00FD74F8" w:rsidP="00FD74F8">
      <w:pPr>
        <w:rPr>
          <w:rFonts w:ascii="Arial" w:hAnsi="Arial" w:cs="Arial"/>
          <w:sz w:val="22"/>
          <w:szCs w:val="22"/>
        </w:rPr>
      </w:pPr>
    </w:p>
    <w:p w:rsidR="00FD74F8" w:rsidRDefault="00FD74F8" w:rsidP="00785201">
      <w:pPr>
        <w:pStyle w:val="Nummerertliste"/>
        <w:ind w:left="858"/>
        <w:jc w:val="both"/>
        <w:rPr>
          <w:rFonts w:ascii="Arial" w:hAnsi="Arial" w:cs="Arial"/>
          <w:sz w:val="22"/>
          <w:szCs w:val="22"/>
        </w:rPr>
      </w:pPr>
    </w:p>
    <w:p w:rsidR="00785201" w:rsidRDefault="00785201" w:rsidP="00FD74F8">
      <w:pPr>
        <w:pStyle w:val="Nummerertliste"/>
        <w:jc w:val="both"/>
        <w:rPr>
          <w:rFonts w:ascii="Arial" w:hAnsi="Arial" w:cs="Arial"/>
          <w:sz w:val="22"/>
          <w:szCs w:val="22"/>
        </w:rPr>
      </w:pPr>
    </w:p>
    <w:p w:rsidR="00785201" w:rsidRDefault="00785201" w:rsidP="00FD74F8">
      <w:pPr>
        <w:pStyle w:val="Nummerertliste"/>
        <w:jc w:val="both"/>
        <w:rPr>
          <w:rFonts w:ascii="Arial" w:hAnsi="Arial" w:cs="Arial"/>
          <w:sz w:val="22"/>
          <w:szCs w:val="22"/>
        </w:rPr>
      </w:pPr>
    </w:p>
    <w:p w:rsidR="00785201" w:rsidRPr="00415CAE" w:rsidRDefault="00785201" w:rsidP="00FD74F8">
      <w:pPr>
        <w:pStyle w:val="Nummerertliste"/>
        <w:jc w:val="both"/>
        <w:rPr>
          <w:rFonts w:ascii="Arial" w:hAnsi="Arial" w:cs="Arial"/>
          <w:sz w:val="22"/>
          <w:szCs w:val="22"/>
        </w:rPr>
      </w:pPr>
    </w:p>
    <w:p w:rsidR="00FD74F8" w:rsidRPr="005F7DB3" w:rsidRDefault="00FD74F8" w:rsidP="00FD74F8">
      <w:pPr>
        <w:pStyle w:val="Listeavsnitt"/>
        <w:numPr>
          <w:ilvl w:val="0"/>
          <w:numId w:val="1"/>
        </w:numPr>
        <w:jc w:val="both"/>
        <w:rPr>
          <w:rFonts w:ascii="Arial" w:hAnsi="Arial" w:cs="Arial"/>
          <w:b/>
          <w:sz w:val="22"/>
          <w:szCs w:val="22"/>
        </w:rPr>
      </w:pPr>
      <w:r>
        <w:rPr>
          <w:rFonts w:ascii="Arial" w:hAnsi="Arial" w:cs="Arial"/>
          <w:b/>
          <w:color w:val="000000"/>
          <w:sz w:val="22"/>
          <w:szCs w:val="22"/>
        </w:rPr>
        <w:lastRenderedPageBreak/>
        <w:t>QSOFA and New confusion</w:t>
      </w:r>
    </w:p>
    <w:p w:rsidR="00FD74F8" w:rsidRPr="005F7DB3" w:rsidRDefault="00FD74F8" w:rsidP="00FD74F8">
      <w:pPr>
        <w:pStyle w:val="Listeavsnitt"/>
        <w:ind w:left="360"/>
        <w:jc w:val="both"/>
        <w:rPr>
          <w:rFonts w:ascii="Arial" w:hAnsi="Arial" w:cs="Arial"/>
          <w:b/>
          <w:sz w:val="22"/>
          <w:szCs w:val="22"/>
        </w:rPr>
      </w:pPr>
    </w:p>
    <w:p w:rsidR="00FD74F8" w:rsidRDefault="00FD74F8" w:rsidP="00FD74F8">
      <w:pPr>
        <w:pStyle w:val="Listeavsnitt"/>
        <w:numPr>
          <w:ilvl w:val="1"/>
          <w:numId w:val="1"/>
        </w:numPr>
        <w:jc w:val="both"/>
        <w:rPr>
          <w:rFonts w:ascii="Arial" w:hAnsi="Arial" w:cs="Arial"/>
          <w:sz w:val="22"/>
          <w:szCs w:val="22"/>
        </w:rPr>
      </w:pPr>
      <w:r w:rsidRPr="005F7DB3">
        <w:rPr>
          <w:rFonts w:ascii="Arial" w:hAnsi="Arial" w:cs="Arial"/>
          <w:sz w:val="22"/>
          <w:szCs w:val="22"/>
        </w:rPr>
        <w:t xml:space="preserve">SIRS criteria </w:t>
      </w:r>
      <w:r>
        <w:rPr>
          <w:rFonts w:ascii="Arial" w:hAnsi="Arial" w:cs="Arial"/>
          <w:sz w:val="22"/>
          <w:szCs w:val="22"/>
        </w:rPr>
        <w:t xml:space="preserve">felt to be too sensitive for triage – QSOFA allows sepsis criteria to be picked up without overloading resources from over-triage. One suggestion was to include hypotension </w:t>
      </w:r>
      <w:r w:rsidR="009D7899">
        <w:rPr>
          <w:rFonts w:ascii="Arial" w:hAnsi="Arial" w:cs="Arial"/>
          <w:sz w:val="22"/>
          <w:szCs w:val="22"/>
        </w:rPr>
        <w:t>and acute confusion as discrimi</w:t>
      </w:r>
      <w:r>
        <w:rPr>
          <w:rFonts w:ascii="Arial" w:hAnsi="Arial" w:cs="Arial"/>
          <w:sz w:val="22"/>
          <w:szCs w:val="22"/>
        </w:rPr>
        <w:t>nators in Orange (would not need respiratory rate as well as any one of the QSOFA indicators would still give an Orange priority and only 2 out of the 3 needed for idnetification of QSOFA risk). There were concerns as to the increased time this may take in triage to measure observations if hypotension were to be included in MTS charts as it was felt that by adding hypote</w:t>
      </w:r>
      <w:r w:rsidR="009D7899">
        <w:rPr>
          <w:rFonts w:ascii="Arial" w:hAnsi="Arial" w:cs="Arial"/>
          <w:sz w:val="22"/>
          <w:szCs w:val="22"/>
        </w:rPr>
        <w:t>nsion, all patients entering tr</w:t>
      </w:r>
      <w:r>
        <w:rPr>
          <w:rFonts w:ascii="Arial" w:hAnsi="Arial" w:cs="Arial"/>
          <w:sz w:val="22"/>
          <w:szCs w:val="22"/>
        </w:rPr>
        <w:t>i</w:t>
      </w:r>
      <w:r w:rsidR="009D7899">
        <w:rPr>
          <w:rFonts w:ascii="Arial" w:hAnsi="Arial" w:cs="Arial"/>
          <w:sz w:val="22"/>
          <w:szCs w:val="22"/>
        </w:rPr>
        <w:t>a</w:t>
      </w:r>
      <w:r>
        <w:rPr>
          <w:rFonts w:ascii="Arial" w:hAnsi="Arial" w:cs="Arial"/>
          <w:sz w:val="22"/>
          <w:szCs w:val="22"/>
        </w:rPr>
        <w:t xml:space="preserve">ge would then require a blood pressure to be taken. It was reinforced by the MTG that the presence of a discriminator for observations does not mean this has to be done for all patients, only those where it is clinically relevant to do so. </w:t>
      </w:r>
    </w:p>
    <w:p w:rsidR="00FD74F8" w:rsidRDefault="00FD74F8" w:rsidP="00FD74F8">
      <w:pPr>
        <w:pStyle w:val="Listeavsnitt"/>
        <w:ind w:left="858"/>
        <w:jc w:val="both"/>
        <w:rPr>
          <w:rFonts w:ascii="Arial" w:hAnsi="Arial" w:cs="Arial"/>
          <w:sz w:val="22"/>
          <w:szCs w:val="22"/>
        </w:rPr>
      </w:pPr>
    </w:p>
    <w:p w:rsidR="005E16EB" w:rsidRPr="005E16EB" w:rsidRDefault="00FD74F8" w:rsidP="005E16EB">
      <w:pPr>
        <w:pStyle w:val="Listeavsnitt"/>
        <w:numPr>
          <w:ilvl w:val="1"/>
          <w:numId w:val="1"/>
        </w:numPr>
        <w:jc w:val="both"/>
        <w:rPr>
          <w:rFonts w:ascii="Arial" w:hAnsi="Arial" w:cs="Arial"/>
          <w:sz w:val="22"/>
          <w:szCs w:val="22"/>
        </w:rPr>
      </w:pPr>
      <w:r w:rsidRPr="008F7808">
        <w:rPr>
          <w:rFonts w:ascii="Arial" w:hAnsi="Arial" w:cs="Arial"/>
          <w:sz w:val="22"/>
          <w:szCs w:val="22"/>
        </w:rPr>
        <w:t xml:space="preserve">It was also discussed as to whether hypotension was required as this should be identified in patients when looking at the definition for shock. Requested that the definition needs the addition of &lt;90 or &lt;100mmHg in the dictionary. The addition of the discriminator ‘New confusion’ was also discussed; both will be discussed at the next MTG meeting. </w:t>
      </w:r>
    </w:p>
    <w:p w:rsidR="005E16EB" w:rsidRPr="005E16EB" w:rsidRDefault="005E16EB" w:rsidP="005E16EB">
      <w:pPr>
        <w:pStyle w:val="Listeavsnitt"/>
        <w:numPr>
          <w:ilvl w:val="2"/>
          <w:numId w:val="1"/>
        </w:numPr>
        <w:jc w:val="both"/>
        <w:rPr>
          <w:rFonts w:ascii="Arial" w:hAnsi="Arial" w:cs="Arial"/>
          <w:b/>
          <w:sz w:val="22"/>
          <w:szCs w:val="22"/>
        </w:rPr>
      </w:pPr>
      <w:r w:rsidRPr="005E16EB">
        <w:rPr>
          <w:rFonts w:ascii="Arial" w:hAnsi="Arial" w:cs="Arial"/>
          <w:b/>
          <w:sz w:val="22"/>
          <w:szCs w:val="22"/>
        </w:rPr>
        <w:t>It was decided following discussion at the MTG meeting that the values for hypotension would not be included in the definition, as clinical judgement should be used depending on the patients age and presentation.</w:t>
      </w:r>
      <w:r w:rsidR="00785201">
        <w:rPr>
          <w:rFonts w:ascii="Arial" w:hAnsi="Arial" w:cs="Arial"/>
          <w:b/>
          <w:sz w:val="22"/>
          <w:szCs w:val="22"/>
        </w:rPr>
        <w:t xml:space="preserve"> ‘New confusion will be added as new discriminator, definition and chart placement will be circulated once confirmed at the next MTG meeting in December.</w:t>
      </w:r>
    </w:p>
    <w:p w:rsidR="00FD74F8" w:rsidRPr="008F7808" w:rsidRDefault="00FD74F8" w:rsidP="00FD74F8">
      <w:pPr>
        <w:pStyle w:val="Listeavsnitt"/>
        <w:rPr>
          <w:rFonts w:ascii="Arial" w:hAnsi="Arial" w:cs="Arial"/>
          <w:sz w:val="22"/>
          <w:szCs w:val="22"/>
        </w:rPr>
      </w:pPr>
    </w:p>
    <w:p w:rsidR="00FD74F8" w:rsidRDefault="00FD74F8" w:rsidP="00FD74F8">
      <w:pPr>
        <w:pStyle w:val="Listeavsnitt"/>
        <w:numPr>
          <w:ilvl w:val="1"/>
          <w:numId w:val="1"/>
        </w:numPr>
        <w:jc w:val="both"/>
        <w:rPr>
          <w:rFonts w:ascii="Arial" w:hAnsi="Arial" w:cs="Arial"/>
          <w:sz w:val="22"/>
          <w:szCs w:val="22"/>
        </w:rPr>
      </w:pPr>
      <w:r w:rsidRPr="008F7808">
        <w:rPr>
          <w:rFonts w:ascii="Arial" w:hAnsi="Arial" w:cs="Arial"/>
          <w:sz w:val="22"/>
          <w:szCs w:val="22"/>
        </w:rPr>
        <w:t xml:space="preserve">It was suggested that rather than having separate discriminators to determine a patient at risk of sepsis, one discriminator ‘Signs of sepsis’ could be added to Orange, whereby any suspicion of sepsis would lead the triage nurse to whatever sepsis screening tool they are currently using. This could also be added to TTA whereas the inclusion of observations could not. This will be discussed at the next MTG meeting in October and any changes will be circulated to the IRG. </w:t>
      </w:r>
    </w:p>
    <w:p w:rsidR="005E16EB" w:rsidRPr="005E16EB" w:rsidRDefault="005E16EB" w:rsidP="005E16EB">
      <w:pPr>
        <w:pStyle w:val="Listeavsnitt"/>
        <w:numPr>
          <w:ilvl w:val="2"/>
          <w:numId w:val="1"/>
        </w:numPr>
        <w:jc w:val="both"/>
        <w:rPr>
          <w:rFonts w:ascii="Arial" w:hAnsi="Arial" w:cs="Arial"/>
          <w:b/>
          <w:sz w:val="22"/>
          <w:szCs w:val="22"/>
        </w:rPr>
      </w:pPr>
      <w:r w:rsidRPr="005E16EB">
        <w:rPr>
          <w:rFonts w:ascii="Arial" w:hAnsi="Arial" w:cs="Arial"/>
          <w:b/>
          <w:sz w:val="22"/>
          <w:szCs w:val="22"/>
        </w:rPr>
        <w:t>The new discriminator ‘Possible sepsis’ will be introduced. Included charts and definition will be sent out as soon as confirmed</w:t>
      </w:r>
      <w:r w:rsidR="009E783D">
        <w:rPr>
          <w:rFonts w:ascii="Arial" w:hAnsi="Arial" w:cs="Arial"/>
          <w:b/>
          <w:sz w:val="22"/>
          <w:szCs w:val="22"/>
        </w:rPr>
        <w:t xml:space="preserve"> in December</w:t>
      </w:r>
      <w:r w:rsidRPr="005E16EB">
        <w:rPr>
          <w:rFonts w:ascii="Arial" w:hAnsi="Arial" w:cs="Arial"/>
          <w:b/>
          <w:sz w:val="22"/>
          <w:szCs w:val="22"/>
        </w:rPr>
        <w:t>.</w:t>
      </w:r>
    </w:p>
    <w:p w:rsidR="00FD74F8" w:rsidRPr="005F7DB3" w:rsidRDefault="00FD74F8" w:rsidP="00FD74F8">
      <w:pPr>
        <w:pStyle w:val="Listeavsnitt"/>
        <w:ind w:left="858"/>
        <w:jc w:val="both"/>
        <w:rPr>
          <w:rFonts w:ascii="Arial" w:hAnsi="Arial" w:cs="Arial"/>
          <w:sz w:val="22"/>
          <w:szCs w:val="22"/>
        </w:rPr>
      </w:pPr>
    </w:p>
    <w:p w:rsidR="00FD74F8" w:rsidRDefault="00FD74F8" w:rsidP="00FD74F8">
      <w:pPr>
        <w:pStyle w:val="Listeavsnitt"/>
        <w:numPr>
          <w:ilvl w:val="0"/>
          <w:numId w:val="1"/>
        </w:numPr>
        <w:jc w:val="both"/>
        <w:rPr>
          <w:rFonts w:ascii="Arial" w:hAnsi="Arial" w:cs="Arial"/>
          <w:b/>
          <w:sz w:val="22"/>
          <w:szCs w:val="22"/>
        </w:rPr>
      </w:pPr>
      <w:r>
        <w:rPr>
          <w:rFonts w:ascii="Arial" w:hAnsi="Arial" w:cs="Arial"/>
          <w:b/>
          <w:sz w:val="22"/>
          <w:szCs w:val="22"/>
        </w:rPr>
        <w:t>AOB</w:t>
      </w:r>
    </w:p>
    <w:p w:rsidR="00FD74F8" w:rsidRDefault="00FD74F8" w:rsidP="00FD74F8">
      <w:pPr>
        <w:pStyle w:val="Listeavsnitt"/>
        <w:ind w:left="360"/>
        <w:jc w:val="both"/>
        <w:rPr>
          <w:rFonts w:ascii="Arial" w:hAnsi="Arial" w:cs="Arial"/>
          <w:b/>
          <w:sz w:val="22"/>
          <w:szCs w:val="22"/>
        </w:rPr>
      </w:pPr>
    </w:p>
    <w:p w:rsidR="00FD74F8" w:rsidRDefault="00FD74F8" w:rsidP="00FD74F8">
      <w:pPr>
        <w:pStyle w:val="Listeavsnitt"/>
        <w:numPr>
          <w:ilvl w:val="1"/>
          <w:numId w:val="1"/>
        </w:numPr>
        <w:jc w:val="both"/>
        <w:rPr>
          <w:rFonts w:ascii="Arial" w:hAnsi="Arial" w:cs="Arial"/>
          <w:sz w:val="22"/>
          <w:szCs w:val="22"/>
        </w:rPr>
      </w:pPr>
      <w:r w:rsidRPr="00D87482">
        <w:rPr>
          <w:rFonts w:ascii="Arial" w:hAnsi="Arial" w:cs="Arial"/>
          <w:sz w:val="22"/>
          <w:szCs w:val="22"/>
        </w:rPr>
        <w:t>Request to remove the word ‘adult’ from the ‘Collapsed adult</w:t>
      </w:r>
      <w:r>
        <w:rPr>
          <w:rFonts w:ascii="Arial" w:hAnsi="Arial" w:cs="Arial"/>
          <w:sz w:val="22"/>
          <w:szCs w:val="22"/>
        </w:rPr>
        <w:t>’</w:t>
      </w:r>
      <w:r w:rsidRPr="00D87482">
        <w:rPr>
          <w:rFonts w:ascii="Arial" w:hAnsi="Arial" w:cs="Arial"/>
          <w:sz w:val="22"/>
          <w:szCs w:val="22"/>
        </w:rPr>
        <w:t xml:space="preserve"> chart, as patients under the age of 16 (18 in some countries)</w:t>
      </w:r>
      <w:r>
        <w:rPr>
          <w:rFonts w:ascii="Arial" w:hAnsi="Arial" w:cs="Arial"/>
          <w:sz w:val="22"/>
          <w:szCs w:val="22"/>
        </w:rPr>
        <w:t xml:space="preserve"> who have collapsed are currently not assessed using this chart as it is restricted to adults only. </w:t>
      </w:r>
    </w:p>
    <w:p w:rsidR="005E16EB" w:rsidRPr="005E16EB" w:rsidRDefault="005E16EB" w:rsidP="005E16EB">
      <w:pPr>
        <w:pStyle w:val="Listeavsnitt"/>
        <w:numPr>
          <w:ilvl w:val="2"/>
          <w:numId w:val="1"/>
        </w:numPr>
        <w:jc w:val="both"/>
        <w:rPr>
          <w:rFonts w:ascii="Arial" w:hAnsi="Arial" w:cs="Arial"/>
          <w:b/>
          <w:sz w:val="22"/>
          <w:szCs w:val="22"/>
        </w:rPr>
      </w:pPr>
      <w:r w:rsidRPr="005E16EB">
        <w:rPr>
          <w:rFonts w:ascii="Arial" w:hAnsi="Arial" w:cs="Arial"/>
          <w:b/>
          <w:sz w:val="22"/>
          <w:szCs w:val="22"/>
        </w:rPr>
        <w:t>This was agreed. The chart will now be called ‘Collapse’</w:t>
      </w:r>
    </w:p>
    <w:p w:rsidR="00FD74F8" w:rsidRDefault="00FD74F8" w:rsidP="00FD74F8">
      <w:pPr>
        <w:pStyle w:val="Listeavsnitt"/>
        <w:ind w:left="858"/>
        <w:jc w:val="both"/>
        <w:rPr>
          <w:rFonts w:ascii="Arial" w:hAnsi="Arial" w:cs="Arial"/>
          <w:sz w:val="22"/>
          <w:szCs w:val="22"/>
        </w:rPr>
      </w:pPr>
    </w:p>
    <w:p w:rsidR="00FD74F8" w:rsidRDefault="00FD74F8" w:rsidP="00FD74F8">
      <w:pPr>
        <w:pStyle w:val="Listeavsnitt"/>
        <w:numPr>
          <w:ilvl w:val="1"/>
          <w:numId w:val="1"/>
        </w:numPr>
        <w:jc w:val="both"/>
        <w:rPr>
          <w:rFonts w:ascii="Arial" w:hAnsi="Arial" w:cs="Arial"/>
          <w:sz w:val="22"/>
          <w:szCs w:val="22"/>
        </w:rPr>
      </w:pPr>
      <w:r>
        <w:rPr>
          <w:rFonts w:ascii="Arial" w:hAnsi="Arial" w:cs="Arial"/>
          <w:sz w:val="22"/>
          <w:szCs w:val="22"/>
        </w:rPr>
        <w:t>Request to include ‘Moderate pain’ as a discriminator in TTA – this will be discussed at the next MTG meeting.</w:t>
      </w:r>
    </w:p>
    <w:p w:rsidR="005E16EB" w:rsidRPr="005E16EB" w:rsidRDefault="005E16EB" w:rsidP="005E16EB">
      <w:pPr>
        <w:pStyle w:val="Listeavsnitt"/>
        <w:numPr>
          <w:ilvl w:val="2"/>
          <w:numId w:val="1"/>
        </w:numPr>
        <w:jc w:val="both"/>
        <w:rPr>
          <w:rFonts w:ascii="Arial" w:hAnsi="Arial" w:cs="Arial"/>
          <w:b/>
          <w:sz w:val="22"/>
          <w:szCs w:val="22"/>
        </w:rPr>
      </w:pPr>
      <w:r w:rsidRPr="005E16EB">
        <w:rPr>
          <w:rFonts w:ascii="Arial" w:hAnsi="Arial" w:cs="Arial"/>
          <w:b/>
          <w:sz w:val="22"/>
          <w:szCs w:val="22"/>
        </w:rPr>
        <w:t xml:space="preserve">It was not felt that the inclusion of Moderate pain was required due to the difficulties in assessing pain with telephone triage, and that if the patient outcome is Later and there is clinical concern due to pain, the clinician would request a higher priority anyway. </w:t>
      </w:r>
    </w:p>
    <w:p w:rsidR="00FD74F8" w:rsidRPr="00D87482" w:rsidRDefault="00FD74F8" w:rsidP="00FD74F8">
      <w:pPr>
        <w:pStyle w:val="Listeavsnitt"/>
        <w:rPr>
          <w:rFonts w:ascii="Arial" w:hAnsi="Arial" w:cs="Arial"/>
          <w:sz w:val="22"/>
          <w:szCs w:val="22"/>
        </w:rPr>
      </w:pPr>
    </w:p>
    <w:p w:rsidR="00FD74F8" w:rsidRDefault="00FD74F8" w:rsidP="00FD74F8">
      <w:pPr>
        <w:pStyle w:val="Listeavsnitt"/>
        <w:numPr>
          <w:ilvl w:val="1"/>
          <w:numId w:val="1"/>
        </w:numPr>
        <w:jc w:val="both"/>
        <w:rPr>
          <w:rFonts w:ascii="Arial" w:hAnsi="Arial" w:cs="Arial"/>
          <w:sz w:val="22"/>
          <w:szCs w:val="22"/>
        </w:rPr>
      </w:pPr>
      <w:r>
        <w:rPr>
          <w:rFonts w:ascii="Arial" w:hAnsi="Arial" w:cs="Arial"/>
          <w:sz w:val="22"/>
          <w:szCs w:val="22"/>
        </w:rPr>
        <w:t xml:space="preserve">Requests for meetings/teleconferences with Wiley – please can anyone wishing to arrange a teleconference with Dale or Sue from Wiley, please contact </w:t>
      </w:r>
      <w:hyperlink r:id="rId11" w:history="1">
        <w:r w:rsidRPr="00863C5D">
          <w:rPr>
            <w:rStyle w:val="Hyperkobling"/>
            <w:rFonts w:ascii="Arial" w:hAnsi="Arial" w:cs="Arial"/>
            <w:sz w:val="22"/>
            <w:szCs w:val="22"/>
          </w:rPr>
          <w:t>dale.morgan@wiley.com</w:t>
        </w:r>
      </w:hyperlink>
      <w:r>
        <w:rPr>
          <w:rFonts w:ascii="Arial" w:hAnsi="Arial" w:cs="Arial"/>
          <w:sz w:val="22"/>
          <w:szCs w:val="22"/>
        </w:rPr>
        <w:t xml:space="preserve"> or </w:t>
      </w:r>
      <w:hyperlink r:id="rId12" w:history="1">
        <w:r w:rsidRPr="00863C5D">
          <w:rPr>
            <w:rStyle w:val="Hyperkobling"/>
            <w:rFonts w:ascii="Arial" w:hAnsi="Arial" w:cs="Arial"/>
            <w:sz w:val="22"/>
            <w:szCs w:val="22"/>
          </w:rPr>
          <w:t>sue.mattingley@wiley.com</w:t>
        </w:r>
      </w:hyperlink>
      <w:r>
        <w:rPr>
          <w:rFonts w:ascii="Arial" w:hAnsi="Arial" w:cs="Arial"/>
          <w:sz w:val="22"/>
          <w:szCs w:val="22"/>
        </w:rPr>
        <w:t xml:space="preserve"> and please also copy in</w:t>
      </w:r>
      <w:r w:rsidRPr="00D87482">
        <w:rPr>
          <w:rFonts w:ascii="Arial" w:hAnsi="Arial" w:cs="Arial"/>
          <w:sz w:val="22"/>
          <w:szCs w:val="22"/>
        </w:rPr>
        <w:t xml:space="preserve"> </w:t>
      </w:r>
      <w:hyperlink r:id="rId13" w:history="1">
        <w:r w:rsidRPr="00863C5D">
          <w:rPr>
            <w:rStyle w:val="Hyperkobling"/>
            <w:rFonts w:ascii="Arial" w:hAnsi="Arial" w:cs="Arial"/>
            <w:sz w:val="22"/>
            <w:szCs w:val="22"/>
          </w:rPr>
          <w:t>SWieteska@alsg.org</w:t>
        </w:r>
      </w:hyperlink>
      <w:r>
        <w:rPr>
          <w:rFonts w:ascii="Arial" w:hAnsi="Arial" w:cs="Arial"/>
          <w:sz w:val="22"/>
          <w:szCs w:val="22"/>
        </w:rPr>
        <w:t xml:space="preserve">. </w:t>
      </w:r>
    </w:p>
    <w:p w:rsidR="00FD74F8" w:rsidRPr="00D87482" w:rsidRDefault="00FD74F8" w:rsidP="00FD74F8">
      <w:pPr>
        <w:pStyle w:val="Listeavsnitt"/>
        <w:rPr>
          <w:rFonts w:ascii="Arial" w:hAnsi="Arial" w:cs="Arial"/>
          <w:sz w:val="22"/>
          <w:szCs w:val="22"/>
        </w:rPr>
      </w:pPr>
    </w:p>
    <w:p w:rsidR="00FD74F8" w:rsidRPr="00D87482" w:rsidRDefault="00FD74F8" w:rsidP="00FD74F8">
      <w:pPr>
        <w:pStyle w:val="Listeavsnitt"/>
        <w:ind w:left="858"/>
        <w:jc w:val="both"/>
        <w:rPr>
          <w:rFonts w:ascii="Arial" w:hAnsi="Arial" w:cs="Arial"/>
          <w:sz w:val="22"/>
          <w:szCs w:val="22"/>
        </w:rPr>
      </w:pPr>
    </w:p>
    <w:p w:rsidR="00FD74F8" w:rsidRPr="005F7DB3" w:rsidRDefault="00FD74F8" w:rsidP="00FD74F8">
      <w:pPr>
        <w:pStyle w:val="Listeavsnitt"/>
        <w:numPr>
          <w:ilvl w:val="0"/>
          <w:numId w:val="1"/>
        </w:numPr>
        <w:jc w:val="both"/>
        <w:rPr>
          <w:rFonts w:ascii="Arial" w:hAnsi="Arial" w:cs="Arial"/>
          <w:b/>
          <w:sz w:val="22"/>
          <w:szCs w:val="22"/>
        </w:rPr>
      </w:pPr>
      <w:r w:rsidRPr="005F7DB3">
        <w:rPr>
          <w:rFonts w:ascii="Arial" w:hAnsi="Arial" w:cs="Arial"/>
          <w:b/>
          <w:color w:val="000000"/>
          <w:sz w:val="22"/>
          <w:szCs w:val="22"/>
        </w:rPr>
        <w:t>Venue IRG 2017</w:t>
      </w:r>
    </w:p>
    <w:p w:rsidR="00FD74F8" w:rsidRPr="005F7DB3" w:rsidRDefault="00FD74F8" w:rsidP="00FD74F8">
      <w:pPr>
        <w:pStyle w:val="Listeavsnitt"/>
        <w:ind w:left="360"/>
        <w:jc w:val="both"/>
        <w:rPr>
          <w:rFonts w:ascii="Arial" w:hAnsi="Arial" w:cs="Arial"/>
          <w:b/>
          <w:sz w:val="22"/>
          <w:szCs w:val="22"/>
        </w:rPr>
      </w:pPr>
    </w:p>
    <w:p w:rsidR="00FD74F8" w:rsidRPr="005E16EB" w:rsidRDefault="00FD74F8" w:rsidP="00FD74F8">
      <w:pPr>
        <w:pStyle w:val="Listeavsnitt"/>
        <w:numPr>
          <w:ilvl w:val="1"/>
          <w:numId w:val="1"/>
        </w:numPr>
        <w:ind w:hanging="858"/>
        <w:jc w:val="both"/>
        <w:rPr>
          <w:rFonts w:ascii="Arial" w:hAnsi="Arial" w:cs="Arial"/>
          <w:b/>
          <w:sz w:val="22"/>
          <w:szCs w:val="22"/>
        </w:rPr>
      </w:pPr>
      <w:r>
        <w:rPr>
          <w:rFonts w:ascii="Arial" w:hAnsi="Arial" w:cs="Arial"/>
          <w:color w:val="000000"/>
          <w:sz w:val="22"/>
          <w:szCs w:val="22"/>
        </w:rPr>
        <w:t>It was agreed that the IRG meeting in 2017 will be held in Manchester in October. Requests made for after the second week in October due to holidays and prior commitments to other conferences.</w:t>
      </w:r>
    </w:p>
    <w:p w:rsidR="005E16EB" w:rsidRPr="005E16EB" w:rsidRDefault="005E16EB" w:rsidP="005E16EB">
      <w:pPr>
        <w:pStyle w:val="Listeavsnitt"/>
        <w:numPr>
          <w:ilvl w:val="2"/>
          <w:numId w:val="1"/>
        </w:numPr>
        <w:jc w:val="both"/>
        <w:rPr>
          <w:rFonts w:ascii="Arial" w:hAnsi="Arial" w:cs="Arial"/>
          <w:b/>
          <w:sz w:val="22"/>
          <w:szCs w:val="22"/>
        </w:rPr>
      </w:pPr>
      <w:r w:rsidRPr="005E16EB">
        <w:rPr>
          <w:rFonts w:ascii="Arial" w:hAnsi="Arial" w:cs="Arial"/>
          <w:b/>
          <w:color w:val="000000"/>
          <w:sz w:val="22"/>
          <w:szCs w:val="22"/>
        </w:rPr>
        <w:lastRenderedPageBreak/>
        <w:t>The 2017 IRG conference will be held in Manchester on the 12</w:t>
      </w:r>
      <w:r w:rsidRPr="005E16EB">
        <w:rPr>
          <w:rFonts w:ascii="Arial" w:hAnsi="Arial" w:cs="Arial"/>
          <w:b/>
          <w:color w:val="000000"/>
          <w:sz w:val="22"/>
          <w:szCs w:val="22"/>
          <w:vertAlign w:val="superscript"/>
        </w:rPr>
        <w:t>th</w:t>
      </w:r>
      <w:r w:rsidRPr="005E16EB">
        <w:rPr>
          <w:rFonts w:ascii="Arial" w:hAnsi="Arial" w:cs="Arial"/>
          <w:b/>
          <w:color w:val="000000"/>
          <w:sz w:val="22"/>
          <w:szCs w:val="22"/>
        </w:rPr>
        <w:t xml:space="preserve"> and 13</w:t>
      </w:r>
      <w:r w:rsidRPr="005E16EB">
        <w:rPr>
          <w:rFonts w:ascii="Arial" w:hAnsi="Arial" w:cs="Arial"/>
          <w:b/>
          <w:color w:val="000000"/>
          <w:sz w:val="22"/>
          <w:szCs w:val="22"/>
          <w:vertAlign w:val="superscript"/>
        </w:rPr>
        <w:t>th</w:t>
      </w:r>
      <w:r w:rsidRPr="005E16EB">
        <w:rPr>
          <w:rFonts w:ascii="Arial" w:hAnsi="Arial" w:cs="Arial"/>
          <w:b/>
          <w:color w:val="000000"/>
          <w:sz w:val="22"/>
          <w:szCs w:val="22"/>
        </w:rPr>
        <w:t xml:space="preserve"> October 2017. Venue to be decided. </w:t>
      </w:r>
    </w:p>
    <w:p w:rsidR="00FD74F8" w:rsidRPr="00415CAE" w:rsidRDefault="00FD74F8" w:rsidP="00FD74F8">
      <w:pPr>
        <w:pStyle w:val="Listeavsnitt"/>
        <w:ind w:left="858"/>
        <w:jc w:val="both"/>
        <w:rPr>
          <w:rFonts w:ascii="Arial" w:hAnsi="Arial" w:cs="Arial"/>
          <w:b/>
          <w:sz w:val="22"/>
          <w:szCs w:val="22"/>
        </w:rPr>
      </w:pPr>
    </w:p>
    <w:p w:rsidR="00FD74F8" w:rsidRPr="00415CAE" w:rsidRDefault="00FD74F8" w:rsidP="00FD74F8">
      <w:pPr>
        <w:pStyle w:val="Listeavsnitt"/>
        <w:numPr>
          <w:ilvl w:val="1"/>
          <w:numId w:val="1"/>
        </w:numPr>
        <w:ind w:hanging="858"/>
        <w:jc w:val="both"/>
        <w:rPr>
          <w:rFonts w:ascii="Arial" w:hAnsi="Arial" w:cs="Arial"/>
          <w:b/>
          <w:sz w:val="22"/>
          <w:szCs w:val="22"/>
        </w:rPr>
      </w:pPr>
      <w:r w:rsidRPr="00415CAE">
        <w:rPr>
          <w:rFonts w:ascii="Arial" w:hAnsi="Arial" w:cs="Arial"/>
          <w:sz w:val="22"/>
          <w:szCs w:val="22"/>
        </w:rPr>
        <w:t xml:space="preserve">Kevin </w:t>
      </w:r>
      <w:r>
        <w:rPr>
          <w:rFonts w:ascii="Arial" w:hAnsi="Arial" w:cs="Arial"/>
          <w:sz w:val="22"/>
          <w:szCs w:val="22"/>
        </w:rPr>
        <w:t xml:space="preserve">and Jorg </w:t>
      </w:r>
      <w:r w:rsidRPr="00415CAE">
        <w:rPr>
          <w:rFonts w:ascii="Arial" w:hAnsi="Arial" w:cs="Arial"/>
          <w:sz w:val="22"/>
          <w:szCs w:val="22"/>
        </w:rPr>
        <w:t>closed the meeting, thanking everyone for their input to a very constructive IRG meeting.</w:t>
      </w:r>
      <w:r w:rsidR="00294C02" w:rsidRPr="00294C02">
        <w:t xml:space="preserve"> </w:t>
      </w:r>
    </w:p>
    <w:p w:rsidR="00FD74F8" w:rsidRPr="00415CAE" w:rsidRDefault="00FD74F8" w:rsidP="00FD74F8">
      <w:pPr>
        <w:pStyle w:val="Listeavsnitt"/>
        <w:rPr>
          <w:rFonts w:ascii="Arial" w:hAnsi="Arial" w:cs="Arial"/>
          <w:b/>
          <w:sz w:val="22"/>
          <w:szCs w:val="22"/>
        </w:rPr>
      </w:pPr>
    </w:p>
    <w:p w:rsidR="00FD74F8" w:rsidRPr="00415CAE" w:rsidRDefault="00FD74F8" w:rsidP="00FD74F8">
      <w:pPr>
        <w:pStyle w:val="Listeavsnitt"/>
        <w:ind w:left="858"/>
        <w:jc w:val="both"/>
        <w:rPr>
          <w:rFonts w:ascii="Arial" w:hAnsi="Arial" w:cs="Arial"/>
          <w:b/>
          <w:sz w:val="22"/>
          <w:szCs w:val="22"/>
        </w:rPr>
      </w:pPr>
    </w:p>
    <w:tbl>
      <w:tblPr>
        <w:tblStyle w:val="Tabellrutenett"/>
        <w:tblW w:w="0" w:type="auto"/>
        <w:tblInd w:w="858" w:type="dxa"/>
        <w:tblLook w:val="04A0" w:firstRow="1" w:lastRow="0" w:firstColumn="1" w:lastColumn="0" w:noHBand="0" w:noVBand="1"/>
      </w:tblPr>
      <w:tblGrid>
        <w:gridCol w:w="1543"/>
        <w:gridCol w:w="4937"/>
        <w:gridCol w:w="1701"/>
        <w:gridCol w:w="1383"/>
      </w:tblGrid>
      <w:tr w:rsidR="00FD74F8" w:rsidRPr="00415CAE" w:rsidTr="004F61CF">
        <w:tc>
          <w:tcPr>
            <w:tcW w:w="1543" w:type="dxa"/>
          </w:tcPr>
          <w:p w:rsidR="00FD74F8" w:rsidRPr="00415CAE" w:rsidRDefault="00FD74F8" w:rsidP="004F61CF">
            <w:pPr>
              <w:pStyle w:val="Listeavsnitt"/>
              <w:ind w:left="0"/>
              <w:jc w:val="both"/>
              <w:rPr>
                <w:rFonts w:ascii="Arial" w:hAnsi="Arial" w:cs="Arial"/>
                <w:b/>
                <w:color w:val="548DD4" w:themeColor="text2" w:themeTint="99"/>
                <w:sz w:val="22"/>
                <w:szCs w:val="22"/>
              </w:rPr>
            </w:pPr>
            <w:r w:rsidRPr="00415CAE">
              <w:rPr>
                <w:rFonts w:ascii="Arial" w:hAnsi="Arial" w:cs="Arial"/>
                <w:b/>
                <w:color w:val="548DD4" w:themeColor="text2" w:themeTint="99"/>
                <w:sz w:val="22"/>
                <w:szCs w:val="22"/>
              </w:rPr>
              <w:t>Agenda Item</w:t>
            </w:r>
          </w:p>
        </w:tc>
        <w:tc>
          <w:tcPr>
            <w:tcW w:w="4937" w:type="dxa"/>
          </w:tcPr>
          <w:p w:rsidR="00FD74F8" w:rsidRPr="00415CAE" w:rsidRDefault="00FD74F8" w:rsidP="004F61CF">
            <w:pPr>
              <w:pStyle w:val="Listeavsnitt"/>
              <w:ind w:left="0"/>
              <w:jc w:val="both"/>
              <w:rPr>
                <w:rFonts w:ascii="Arial" w:hAnsi="Arial" w:cs="Arial"/>
                <w:b/>
                <w:color w:val="548DD4" w:themeColor="text2" w:themeTint="99"/>
                <w:sz w:val="22"/>
                <w:szCs w:val="22"/>
              </w:rPr>
            </w:pPr>
            <w:r w:rsidRPr="00415CAE">
              <w:rPr>
                <w:rFonts w:ascii="Arial" w:hAnsi="Arial" w:cs="Arial"/>
                <w:b/>
                <w:color w:val="548DD4" w:themeColor="text2" w:themeTint="99"/>
                <w:sz w:val="22"/>
                <w:szCs w:val="22"/>
              </w:rPr>
              <w:t>Action</w:t>
            </w:r>
          </w:p>
        </w:tc>
        <w:tc>
          <w:tcPr>
            <w:tcW w:w="1701" w:type="dxa"/>
          </w:tcPr>
          <w:p w:rsidR="00FD74F8" w:rsidRPr="00415CAE" w:rsidRDefault="00FD74F8" w:rsidP="004F61CF">
            <w:pPr>
              <w:pStyle w:val="Listeavsnitt"/>
              <w:ind w:left="0"/>
              <w:jc w:val="both"/>
              <w:rPr>
                <w:rFonts w:ascii="Arial" w:hAnsi="Arial" w:cs="Arial"/>
                <w:b/>
                <w:color w:val="548DD4" w:themeColor="text2" w:themeTint="99"/>
                <w:sz w:val="22"/>
                <w:szCs w:val="22"/>
              </w:rPr>
            </w:pPr>
            <w:r w:rsidRPr="00415CAE">
              <w:rPr>
                <w:rFonts w:ascii="Arial" w:hAnsi="Arial" w:cs="Arial"/>
                <w:b/>
                <w:color w:val="548DD4" w:themeColor="text2" w:themeTint="99"/>
                <w:sz w:val="22"/>
                <w:szCs w:val="22"/>
              </w:rPr>
              <w:t>Lead</w:t>
            </w:r>
          </w:p>
        </w:tc>
        <w:tc>
          <w:tcPr>
            <w:tcW w:w="1383" w:type="dxa"/>
          </w:tcPr>
          <w:p w:rsidR="00FD74F8" w:rsidRPr="00415CAE" w:rsidRDefault="00FD74F8" w:rsidP="004F61CF">
            <w:pPr>
              <w:pStyle w:val="Listeavsnitt"/>
              <w:ind w:left="0"/>
              <w:jc w:val="both"/>
              <w:rPr>
                <w:rFonts w:ascii="Arial" w:hAnsi="Arial" w:cs="Arial"/>
                <w:b/>
                <w:color w:val="548DD4" w:themeColor="text2" w:themeTint="99"/>
                <w:sz w:val="22"/>
                <w:szCs w:val="22"/>
              </w:rPr>
            </w:pPr>
            <w:r w:rsidRPr="00415CAE">
              <w:rPr>
                <w:rFonts w:ascii="Arial" w:hAnsi="Arial" w:cs="Arial"/>
                <w:b/>
                <w:color w:val="548DD4" w:themeColor="text2" w:themeTint="99"/>
                <w:sz w:val="22"/>
                <w:szCs w:val="22"/>
              </w:rPr>
              <w:t>Deadline</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2.4</w:t>
            </w:r>
          </w:p>
        </w:tc>
        <w:tc>
          <w:tcPr>
            <w:tcW w:w="4937" w:type="dxa"/>
          </w:tcPr>
          <w:p w:rsidR="00FD74F8" w:rsidRPr="00415CAE" w:rsidRDefault="00FD74F8" w:rsidP="004F61CF">
            <w:pPr>
              <w:pStyle w:val="Listeavsnitt"/>
              <w:ind w:left="9"/>
              <w:rPr>
                <w:rFonts w:ascii="Arial" w:hAnsi="Arial" w:cs="Arial"/>
                <w:sz w:val="22"/>
                <w:szCs w:val="22"/>
              </w:rPr>
            </w:pPr>
            <w:r w:rsidRPr="008E565A">
              <w:rPr>
                <w:rFonts w:ascii="Arial" w:hAnsi="Arial" w:cs="Arial"/>
                <w:sz w:val="22"/>
                <w:szCs w:val="22"/>
              </w:rPr>
              <w:t xml:space="preserve">Send out invite to join </w:t>
            </w:r>
            <w:r>
              <w:rPr>
                <w:rFonts w:ascii="Arial" w:hAnsi="Arial" w:cs="Arial"/>
                <w:sz w:val="22"/>
                <w:szCs w:val="22"/>
              </w:rPr>
              <w:t xml:space="preserve">OBGYN </w:t>
            </w:r>
            <w:r w:rsidRPr="008E565A">
              <w:rPr>
                <w:rFonts w:ascii="Arial" w:hAnsi="Arial" w:cs="Arial"/>
                <w:sz w:val="22"/>
                <w:szCs w:val="22"/>
              </w:rPr>
              <w:t>Task and Finish group (</w:t>
            </w:r>
            <w:r>
              <w:rPr>
                <w:rFonts w:ascii="Arial" w:hAnsi="Arial" w:cs="Arial"/>
                <w:sz w:val="22"/>
                <w:szCs w:val="22"/>
              </w:rPr>
              <w:t xml:space="preserve">with </w:t>
            </w:r>
            <w:r w:rsidRPr="008E565A">
              <w:rPr>
                <w:rFonts w:ascii="Arial" w:hAnsi="Arial" w:cs="Arial"/>
                <w:sz w:val="22"/>
                <w:szCs w:val="22"/>
              </w:rPr>
              <w:t>2 week deadline</w:t>
            </w:r>
            <w:r>
              <w:rPr>
                <w:rFonts w:ascii="Arial" w:hAnsi="Arial" w:cs="Arial"/>
                <w:sz w:val="22"/>
                <w:szCs w:val="22"/>
              </w:rPr>
              <w:t xml:space="preserve"> for replies</w:t>
            </w:r>
            <w:r w:rsidRPr="008E565A">
              <w:rPr>
                <w:rFonts w:ascii="Arial" w:hAnsi="Arial" w:cs="Arial"/>
                <w:sz w:val="22"/>
                <w:szCs w:val="22"/>
              </w:rPr>
              <w:t>)</w:t>
            </w:r>
          </w:p>
          <w:p w:rsidR="00FD74F8" w:rsidRPr="00415CAE" w:rsidRDefault="00FD74F8" w:rsidP="004F61CF">
            <w:pPr>
              <w:pStyle w:val="Listeavsnitt"/>
              <w:ind w:left="0"/>
              <w:rPr>
                <w:rFonts w:ascii="Arial" w:hAnsi="Arial" w:cs="Arial"/>
                <w:sz w:val="22"/>
                <w:szCs w:val="22"/>
              </w:rPr>
            </w:pPr>
          </w:p>
        </w:tc>
        <w:tc>
          <w:tcPr>
            <w:tcW w:w="1701" w:type="dxa"/>
          </w:tcPr>
          <w:p w:rsidR="00FD74F8" w:rsidRPr="00415CAE" w:rsidRDefault="00FD74F8" w:rsidP="004F61CF">
            <w:pPr>
              <w:pStyle w:val="Listeavsnitt"/>
              <w:ind w:left="0"/>
              <w:rPr>
                <w:rFonts w:ascii="Arial" w:hAnsi="Arial" w:cs="Arial"/>
                <w:sz w:val="22"/>
                <w:szCs w:val="22"/>
              </w:rPr>
            </w:pPr>
            <w:r>
              <w:rPr>
                <w:rFonts w:ascii="Arial" w:hAnsi="Arial" w:cs="Arial"/>
                <w:sz w:val="22"/>
                <w:szCs w:val="22"/>
              </w:rPr>
              <w:t>SA</w:t>
            </w:r>
          </w:p>
        </w:tc>
        <w:tc>
          <w:tcPr>
            <w:tcW w:w="1383" w:type="dxa"/>
          </w:tcPr>
          <w:p w:rsidR="00FD74F8" w:rsidRPr="00415CAE" w:rsidRDefault="00294C02" w:rsidP="00294C02">
            <w:pPr>
              <w:pStyle w:val="Listeavsnitt"/>
              <w:ind w:left="0"/>
              <w:jc w:val="both"/>
              <w:rPr>
                <w:rFonts w:ascii="Arial" w:hAnsi="Arial" w:cs="Arial"/>
                <w:sz w:val="22"/>
                <w:szCs w:val="22"/>
              </w:rPr>
            </w:pPr>
            <w:r>
              <w:rPr>
                <w:rFonts w:ascii="Arial" w:hAnsi="Arial" w:cs="Arial"/>
                <w:sz w:val="22"/>
                <w:szCs w:val="22"/>
              </w:rPr>
              <w:t>Completed October</w:t>
            </w:r>
          </w:p>
        </w:tc>
      </w:tr>
      <w:tr w:rsidR="00FD74F8" w:rsidRPr="00415CAE" w:rsidTr="004F61CF">
        <w:tc>
          <w:tcPr>
            <w:tcW w:w="1543" w:type="dxa"/>
          </w:tcPr>
          <w:p w:rsidR="00FD74F8" w:rsidRPr="00BC1E14" w:rsidRDefault="00FD74F8" w:rsidP="004F61CF">
            <w:pPr>
              <w:pStyle w:val="Listeavsnitt"/>
              <w:ind w:left="0"/>
              <w:jc w:val="both"/>
              <w:rPr>
                <w:rFonts w:ascii="Arial" w:hAnsi="Arial" w:cs="Arial"/>
                <w:sz w:val="22"/>
                <w:szCs w:val="22"/>
              </w:rPr>
            </w:pPr>
            <w:r w:rsidRPr="00BC1E14">
              <w:rPr>
                <w:rFonts w:ascii="Arial" w:hAnsi="Arial" w:cs="Arial"/>
                <w:sz w:val="22"/>
                <w:szCs w:val="22"/>
              </w:rPr>
              <w:t>3.5</w:t>
            </w:r>
          </w:p>
        </w:tc>
        <w:tc>
          <w:tcPr>
            <w:tcW w:w="4937" w:type="dxa"/>
          </w:tcPr>
          <w:p w:rsidR="00FD74F8" w:rsidRPr="00BC1E14" w:rsidRDefault="00FD74F8" w:rsidP="004F61CF">
            <w:pPr>
              <w:pStyle w:val="Listeavsnitt"/>
              <w:ind w:left="0"/>
              <w:rPr>
                <w:rFonts w:ascii="Arial" w:hAnsi="Arial" w:cs="Arial"/>
                <w:sz w:val="22"/>
                <w:szCs w:val="22"/>
              </w:rPr>
            </w:pPr>
            <w:r>
              <w:rPr>
                <w:rFonts w:ascii="Arial" w:hAnsi="Arial" w:cs="Arial"/>
                <w:sz w:val="22"/>
                <w:szCs w:val="22"/>
              </w:rPr>
              <w:t>Request any</w:t>
            </w:r>
            <w:r w:rsidRPr="00BC1E14">
              <w:rPr>
                <w:rFonts w:ascii="Arial" w:hAnsi="Arial" w:cs="Arial"/>
                <w:sz w:val="22"/>
                <w:szCs w:val="22"/>
              </w:rPr>
              <w:t xml:space="preserve"> missing annual reports</w:t>
            </w:r>
          </w:p>
        </w:tc>
        <w:tc>
          <w:tcPr>
            <w:tcW w:w="1701" w:type="dxa"/>
          </w:tcPr>
          <w:p w:rsidR="00FD74F8" w:rsidRPr="00415CAE" w:rsidRDefault="00FD74F8" w:rsidP="004F61CF">
            <w:pPr>
              <w:pStyle w:val="Listeavsnitt"/>
              <w:ind w:left="0"/>
              <w:rPr>
                <w:rFonts w:ascii="Arial" w:hAnsi="Arial" w:cs="Arial"/>
                <w:sz w:val="22"/>
                <w:szCs w:val="22"/>
              </w:rPr>
            </w:pPr>
            <w:r>
              <w:rPr>
                <w:rFonts w:ascii="Arial" w:hAnsi="Arial" w:cs="Arial"/>
                <w:sz w:val="22"/>
                <w:szCs w:val="22"/>
              </w:rPr>
              <w:t>SA</w:t>
            </w:r>
          </w:p>
        </w:tc>
        <w:tc>
          <w:tcPr>
            <w:tcW w:w="1383" w:type="dxa"/>
          </w:tcPr>
          <w:p w:rsidR="00FD74F8" w:rsidRPr="00415CAE" w:rsidRDefault="00294C02" w:rsidP="00294C02">
            <w:pPr>
              <w:pStyle w:val="Listeavsnitt"/>
              <w:ind w:left="0"/>
              <w:jc w:val="both"/>
              <w:rPr>
                <w:rFonts w:ascii="Arial" w:hAnsi="Arial" w:cs="Arial"/>
                <w:sz w:val="22"/>
                <w:szCs w:val="22"/>
              </w:rPr>
            </w:pPr>
            <w:r>
              <w:rPr>
                <w:rFonts w:ascii="Arial" w:hAnsi="Arial" w:cs="Arial"/>
                <w:sz w:val="22"/>
                <w:szCs w:val="22"/>
              </w:rPr>
              <w:t>Completed October</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3.6</w:t>
            </w:r>
          </w:p>
        </w:tc>
        <w:tc>
          <w:tcPr>
            <w:tcW w:w="4937" w:type="dxa"/>
          </w:tcPr>
          <w:p w:rsidR="00FD74F8" w:rsidRPr="00415CAE" w:rsidRDefault="00FD74F8" w:rsidP="004F61CF">
            <w:pPr>
              <w:pStyle w:val="Listeavsnitt"/>
              <w:ind w:left="0"/>
              <w:rPr>
                <w:rFonts w:ascii="Arial" w:hAnsi="Arial" w:cs="Arial"/>
                <w:sz w:val="22"/>
                <w:szCs w:val="22"/>
              </w:rPr>
            </w:pPr>
            <w:r w:rsidRPr="00BC1E14">
              <w:rPr>
                <w:rFonts w:ascii="Arial" w:hAnsi="Arial" w:cs="Arial"/>
                <w:sz w:val="22"/>
                <w:szCs w:val="22"/>
              </w:rPr>
              <w:t xml:space="preserve">Germany will develop a presentational chart for consideration then implement with the vignettes </w:t>
            </w:r>
            <w:r>
              <w:rPr>
                <w:rFonts w:ascii="Arial" w:hAnsi="Arial" w:cs="Arial"/>
                <w:sz w:val="22"/>
                <w:szCs w:val="22"/>
              </w:rPr>
              <w:t>(3.6</w:t>
            </w:r>
            <w:r w:rsidRPr="00BC1E14">
              <w:rPr>
                <w:rFonts w:ascii="Arial" w:hAnsi="Arial" w:cs="Arial"/>
                <w:sz w:val="22"/>
                <w:szCs w:val="22"/>
              </w:rPr>
              <w:t>) to evaluate the effectiveness. They will also carry out a retrospective evaluation using the proposed chart to compare outcomes.</w:t>
            </w:r>
          </w:p>
        </w:tc>
        <w:tc>
          <w:tcPr>
            <w:tcW w:w="1701" w:type="dxa"/>
          </w:tcPr>
          <w:p w:rsidR="00FD74F8" w:rsidRPr="00415CAE" w:rsidRDefault="00FD74F8" w:rsidP="004F61CF">
            <w:pPr>
              <w:pStyle w:val="Listeavsnitt"/>
              <w:ind w:left="0"/>
              <w:rPr>
                <w:rFonts w:ascii="Arial" w:hAnsi="Arial" w:cs="Arial"/>
                <w:sz w:val="22"/>
                <w:szCs w:val="22"/>
              </w:rPr>
            </w:pPr>
            <w:r>
              <w:rPr>
                <w:rFonts w:ascii="Arial" w:hAnsi="Arial" w:cs="Arial"/>
                <w:sz w:val="22"/>
                <w:szCs w:val="22"/>
              </w:rPr>
              <w:t>JK/IG</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July 2017</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3.6</w:t>
            </w:r>
          </w:p>
        </w:tc>
        <w:tc>
          <w:tcPr>
            <w:tcW w:w="4937" w:type="dxa"/>
          </w:tcPr>
          <w:p w:rsidR="00FD74F8" w:rsidRPr="00415CAE" w:rsidRDefault="00FD74F8" w:rsidP="004F61CF">
            <w:pPr>
              <w:pStyle w:val="Listeavsnitt"/>
              <w:ind w:left="9"/>
              <w:jc w:val="both"/>
              <w:rPr>
                <w:rFonts w:ascii="Arial" w:hAnsi="Arial" w:cs="Arial"/>
                <w:color w:val="000000"/>
                <w:sz w:val="22"/>
                <w:szCs w:val="22"/>
              </w:rPr>
            </w:pPr>
            <w:r w:rsidRPr="00BC1E14">
              <w:rPr>
                <w:rFonts w:ascii="Arial" w:hAnsi="Arial" w:cs="Arial"/>
                <w:color w:val="000000"/>
                <w:sz w:val="22"/>
                <w:szCs w:val="22"/>
              </w:rPr>
              <w:t>Set up Dizziness T&amp;F group and send invite</w:t>
            </w:r>
            <w:r>
              <w:rPr>
                <w:rFonts w:ascii="Arial" w:hAnsi="Arial" w:cs="Arial"/>
                <w:color w:val="000000"/>
                <w:sz w:val="22"/>
                <w:szCs w:val="22"/>
              </w:rPr>
              <w:t xml:space="preserve"> to IRG members</w:t>
            </w:r>
          </w:p>
          <w:p w:rsidR="00FD74F8" w:rsidRPr="00415CAE" w:rsidRDefault="00FD74F8" w:rsidP="004F61CF">
            <w:pPr>
              <w:pStyle w:val="Listeavsnitt"/>
              <w:ind w:left="0"/>
              <w:rPr>
                <w:rFonts w:ascii="Arial" w:hAnsi="Arial" w:cs="Arial"/>
                <w:sz w:val="22"/>
                <w:szCs w:val="22"/>
              </w:rPr>
            </w:pPr>
          </w:p>
        </w:tc>
        <w:tc>
          <w:tcPr>
            <w:tcW w:w="1701" w:type="dxa"/>
          </w:tcPr>
          <w:p w:rsidR="00FD74F8" w:rsidRPr="00415CAE" w:rsidRDefault="00FD74F8" w:rsidP="004F61CF">
            <w:pPr>
              <w:pStyle w:val="Listeavsnitt"/>
              <w:ind w:left="0"/>
              <w:rPr>
                <w:rFonts w:ascii="Arial" w:hAnsi="Arial" w:cs="Arial"/>
                <w:sz w:val="22"/>
                <w:szCs w:val="22"/>
              </w:rPr>
            </w:pPr>
            <w:r>
              <w:rPr>
                <w:rFonts w:ascii="Arial" w:hAnsi="Arial" w:cs="Arial"/>
                <w:sz w:val="22"/>
                <w:szCs w:val="22"/>
              </w:rPr>
              <w:t>SA</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December 2016</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3.6</w:t>
            </w:r>
          </w:p>
        </w:tc>
        <w:tc>
          <w:tcPr>
            <w:tcW w:w="4937" w:type="dxa"/>
          </w:tcPr>
          <w:p w:rsidR="00FD74F8" w:rsidRPr="00415CAE" w:rsidRDefault="00FD74F8" w:rsidP="004F61CF">
            <w:pPr>
              <w:pStyle w:val="Listeavsnitt"/>
              <w:ind w:left="0"/>
              <w:rPr>
                <w:rFonts w:ascii="Arial" w:hAnsi="Arial" w:cs="Arial"/>
                <w:sz w:val="22"/>
                <w:szCs w:val="22"/>
              </w:rPr>
            </w:pPr>
            <w:r w:rsidRPr="00BC1E14">
              <w:rPr>
                <w:rFonts w:ascii="Arial" w:hAnsi="Arial" w:cs="Arial"/>
                <w:sz w:val="22"/>
                <w:szCs w:val="22"/>
              </w:rPr>
              <w:t xml:space="preserve">Germany and </w:t>
            </w:r>
            <w:r w:rsidRPr="00BC1E14">
              <w:rPr>
                <w:rFonts w:ascii="Arial" w:hAnsi="Arial" w:cs="Arial"/>
                <w:color w:val="000000"/>
                <w:sz w:val="22"/>
                <w:szCs w:val="22"/>
              </w:rPr>
              <w:t>Austria will develop 10-15 hypothetical vignettes to send to IRG members which they can test their current and proposed charts and evaluate the outcomes</w:t>
            </w:r>
            <w:r w:rsidRPr="00BC1E14">
              <w:rPr>
                <w:rFonts w:ascii="Arial" w:hAnsi="Arial" w:cs="Arial"/>
                <w:sz w:val="22"/>
                <w:szCs w:val="22"/>
              </w:rPr>
              <w:t xml:space="preserve"> for a potential Dizziness chart</w:t>
            </w:r>
            <w:r>
              <w:rPr>
                <w:rFonts w:ascii="Arial" w:hAnsi="Arial" w:cs="Arial"/>
                <w:sz w:val="22"/>
                <w:szCs w:val="22"/>
              </w:rPr>
              <w:t xml:space="preserve"> </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 xml:space="preserve">JK/IG </w:t>
            </w:r>
          </w:p>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AL</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December 2016</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4.3</w:t>
            </w:r>
          </w:p>
        </w:tc>
        <w:tc>
          <w:tcPr>
            <w:tcW w:w="4937" w:type="dxa"/>
          </w:tcPr>
          <w:p w:rsidR="00FD74F8" w:rsidRPr="00BC1E14" w:rsidRDefault="00FD74F8" w:rsidP="004F61CF">
            <w:pPr>
              <w:pStyle w:val="Listeavsnitt"/>
              <w:ind w:left="0"/>
              <w:rPr>
                <w:rFonts w:ascii="Arial" w:hAnsi="Arial" w:cs="Arial"/>
                <w:sz w:val="22"/>
                <w:szCs w:val="22"/>
              </w:rPr>
            </w:pPr>
            <w:r>
              <w:rPr>
                <w:rFonts w:ascii="Arial" w:hAnsi="Arial" w:cs="Arial"/>
                <w:sz w:val="22"/>
                <w:szCs w:val="22"/>
              </w:rPr>
              <w:t>If ‘signs of sepsis’ agreed as a new discrimnator request for IG to model the effects of the new discriminator into his Sepsis research to see how this would affect the sensitivity and specificity of the MTS.</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IG</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July 2017</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5.11</w:t>
            </w:r>
          </w:p>
        </w:tc>
        <w:tc>
          <w:tcPr>
            <w:tcW w:w="4937" w:type="dxa"/>
          </w:tcPr>
          <w:p w:rsidR="00FD74F8" w:rsidRPr="00BC1E14" w:rsidRDefault="00FD74F8" w:rsidP="004F61CF">
            <w:pPr>
              <w:pStyle w:val="Nummerertliste"/>
              <w:jc w:val="both"/>
              <w:rPr>
                <w:rFonts w:ascii="Arial" w:hAnsi="Arial" w:cs="Arial"/>
                <w:sz w:val="22"/>
                <w:szCs w:val="22"/>
              </w:rPr>
            </w:pPr>
            <w:r>
              <w:rPr>
                <w:rFonts w:ascii="Arial" w:hAnsi="Arial" w:cs="Arial"/>
                <w:sz w:val="22"/>
                <w:szCs w:val="22"/>
              </w:rPr>
              <w:t>All IRG members please check your</w:t>
            </w:r>
            <w:r w:rsidRPr="00BC1E14">
              <w:rPr>
                <w:rFonts w:ascii="Arial" w:hAnsi="Arial" w:cs="Arial"/>
                <w:sz w:val="22"/>
                <w:szCs w:val="22"/>
              </w:rPr>
              <w:t xml:space="preserve"> names and email addresses to e</w:t>
            </w:r>
            <w:r>
              <w:rPr>
                <w:rFonts w:ascii="Arial" w:hAnsi="Arial" w:cs="Arial"/>
                <w:sz w:val="22"/>
                <w:szCs w:val="22"/>
              </w:rPr>
              <w:t>nsure correct. I</w:t>
            </w:r>
            <w:r w:rsidRPr="00BC1E14">
              <w:rPr>
                <w:rFonts w:ascii="Arial" w:hAnsi="Arial" w:cs="Arial"/>
                <w:sz w:val="22"/>
                <w:szCs w:val="22"/>
              </w:rPr>
              <w:t>f there is a</w:t>
            </w:r>
            <w:r>
              <w:rPr>
                <w:rFonts w:ascii="Arial" w:hAnsi="Arial" w:cs="Arial"/>
                <w:sz w:val="22"/>
                <w:szCs w:val="22"/>
              </w:rPr>
              <w:t>nyone missing from the IRG list please contact</w:t>
            </w:r>
            <w:r w:rsidRPr="00BC1E14">
              <w:rPr>
                <w:rFonts w:ascii="Arial" w:hAnsi="Arial" w:cs="Arial"/>
                <w:sz w:val="22"/>
                <w:szCs w:val="22"/>
              </w:rPr>
              <w:t xml:space="preserve"> </w:t>
            </w:r>
            <w:hyperlink r:id="rId14" w:history="1">
              <w:r w:rsidRPr="00BC1E14">
                <w:rPr>
                  <w:rStyle w:val="Hyperkobling"/>
                  <w:rFonts w:ascii="Arial" w:hAnsi="Arial" w:cs="Arial"/>
                  <w:sz w:val="22"/>
                  <w:szCs w:val="22"/>
                </w:rPr>
                <w:t>sallmark@alsg.org</w:t>
              </w:r>
            </w:hyperlink>
            <w:r>
              <w:rPr>
                <w:rFonts w:ascii="Arial" w:hAnsi="Arial" w:cs="Arial"/>
                <w:sz w:val="22"/>
                <w:szCs w:val="22"/>
              </w:rPr>
              <w:t xml:space="preserve"> </w:t>
            </w:r>
          </w:p>
          <w:p w:rsidR="00FD74F8" w:rsidRPr="00415CAE" w:rsidRDefault="00FD74F8" w:rsidP="004F61CF">
            <w:pPr>
              <w:pStyle w:val="Listeavsnitt"/>
              <w:ind w:left="0"/>
              <w:rPr>
                <w:rFonts w:ascii="Arial" w:hAnsi="Arial" w:cs="Arial"/>
                <w:sz w:val="22"/>
                <w:szCs w:val="22"/>
              </w:rPr>
            </w:pPr>
          </w:p>
        </w:tc>
        <w:tc>
          <w:tcPr>
            <w:tcW w:w="1701"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All IRG</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ASAP</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6.1</w:t>
            </w:r>
          </w:p>
        </w:tc>
        <w:tc>
          <w:tcPr>
            <w:tcW w:w="4937" w:type="dxa"/>
          </w:tcPr>
          <w:p w:rsidR="00FD74F8" w:rsidRDefault="00FD74F8" w:rsidP="004F61CF">
            <w:pPr>
              <w:pStyle w:val="Nummerertliste"/>
              <w:jc w:val="both"/>
              <w:rPr>
                <w:rFonts w:ascii="Arial" w:hAnsi="Arial" w:cs="Arial"/>
                <w:sz w:val="22"/>
                <w:szCs w:val="22"/>
              </w:rPr>
            </w:pPr>
            <w:r w:rsidRPr="00BC1E14">
              <w:rPr>
                <w:rFonts w:ascii="Arial" w:hAnsi="Arial" w:cs="Arial"/>
                <w:sz w:val="22"/>
                <w:szCs w:val="22"/>
              </w:rPr>
              <w:t>MTG</w:t>
            </w:r>
            <w:r>
              <w:rPr>
                <w:rFonts w:ascii="Arial" w:hAnsi="Arial" w:cs="Arial"/>
                <w:sz w:val="22"/>
                <w:szCs w:val="22"/>
              </w:rPr>
              <w:t xml:space="preserve"> to contact Wiley to ensure </w:t>
            </w:r>
            <w:r w:rsidRPr="00BC1E14">
              <w:rPr>
                <w:rFonts w:ascii="Arial" w:hAnsi="Arial" w:cs="Arial"/>
                <w:sz w:val="22"/>
                <w:szCs w:val="22"/>
              </w:rPr>
              <w:t xml:space="preserve">countries </w:t>
            </w:r>
            <w:r>
              <w:rPr>
                <w:rFonts w:ascii="Arial" w:hAnsi="Arial" w:cs="Arial"/>
                <w:sz w:val="22"/>
                <w:szCs w:val="22"/>
              </w:rPr>
              <w:t xml:space="preserve">are </w:t>
            </w:r>
            <w:r w:rsidRPr="00BC1E14">
              <w:rPr>
                <w:rFonts w:ascii="Arial" w:hAnsi="Arial" w:cs="Arial"/>
                <w:sz w:val="22"/>
                <w:szCs w:val="22"/>
              </w:rPr>
              <w:t xml:space="preserve">informed of software solutions progress and each IRG is aware of the content of the software solutions. </w:t>
            </w:r>
          </w:p>
          <w:p w:rsidR="00FD74F8" w:rsidRPr="00BC1E14" w:rsidRDefault="00FD74F8" w:rsidP="004F61CF">
            <w:pPr>
              <w:pStyle w:val="Nummerertliste"/>
              <w:jc w:val="both"/>
              <w:rPr>
                <w:rFonts w:ascii="Arial" w:hAnsi="Arial" w:cs="Arial"/>
                <w:sz w:val="22"/>
                <w:szCs w:val="22"/>
              </w:rPr>
            </w:pPr>
          </w:p>
        </w:tc>
        <w:tc>
          <w:tcPr>
            <w:tcW w:w="1701"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MTG/Wiley</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October 2016</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6.1</w:t>
            </w:r>
          </w:p>
        </w:tc>
        <w:tc>
          <w:tcPr>
            <w:tcW w:w="4937" w:type="dxa"/>
          </w:tcPr>
          <w:p w:rsidR="00FD74F8" w:rsidRPr="00BC1E14" w:rsidRDefault="00FD74F8" w:rsidP="004F61CF">
            <w:pPr>
              <w:pStyle w:val="Nummerertliste"/>
              <w:jc w:val="both"/>
              <w:rPr>
                <w:rFonts w:ascii="Arial" w:hAnsi="Arial" w:cs="Arial"/>
                <w:sz w:val="22"/>
                <w:szCs w:val="22"/>
              </w:rPr>
            </w:pPr>
            <w:r>
              <w:rPr>
                <w:rFonts w:ascii="Arial" w:hAnsi="Arial" w:cs="Arial"/>
                <w:sz w:val="22"/>
                <w:szCs w:val="22"/>
              </w:rPr>
              <w:t>Discussion</w:t>
            </w:r>
            <w:r w:rsidRPr="00BC1E14">
              <w:rPr>
                <w:rFonts w:ascii="Arial" w:hAnsi="Arial" w:cs="Arial"/>
                <w:sz w:val="22"/>
                <w:szCs w:val="22"/>
              </w:rPr>
              <w:t xml:space="preserve"> </w:t>
            </w:r>
            <w:r>
              <w:rPr>
                <w:rFonts w:ascii="Arial" w:hAnsi="Arial" w:cs="Arial"/>
                <w:sz w:val="22"/>
                <w:szCs w:val="22"/>
              </w:rPr>
              <w:t>of</w:t>
            </w:r>
            <w:r w:rsidRPr="00BC1E14">
              <w:rPr>
                <w:rFonts w:ascii="Arial" w:hAnsi="Arial" w:cs="Arial"/>
                <w:sz w:val="22"/>
                <w:szCs w:val="22"/>
              </w:rPr>
              <w:t xml:space="preserve"> responsibilities of IT solutions </w:t>
            </w:r>
            <w:r>
              <w:rPr>
                <w:rFonts w:ascii="Arial" w:hAnsi="Arial" w:cs="Arial"/>
                <w:sz w:val="22"/>
                <w:szCs w:val="22"/>
              </w:rPr>
              <w:t>to implement safety changes as soon as made</w:t>
            </w:r>
          </w:p>
          <w:p w:rsidR="00FD74F8" w:rsidRPr="00BC1E14" w:rsidRDefault="00FD74F8" w:rsidP="004F61CF">
            <w:pPr>
              <w:pStyle w:val="Listeavsnitt"/>
              <w:ind w:left="0"/>
              <w:rPr>
                <w:rFonts w:ascii="Arial" w:hAnsi="Arial" w:cs="Arial"/>
                <w:sz w:val="22"/>
                <w:szCs w:val="22"/>
              </w:rPr>
            </w:pPr>
          </w:p>
        </w:tc>
        <w:tc>
          <w:tcPr>
            <w:tcW w:w="1701"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MTG/Wiley</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October 2016</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6.1</w:t>
            </w:r>
          </w:p>
        </w:tc>
        <w:tc>
          <w:tcPr>
            <w:tcW w:w="4937" w:type="dxa"/>
          </w:tcPr>
          <w:p w:rsidR="00FD74F8" w:rsidRDefault="00FD74F8" w:rsidP="004F61CF">
            <w:pPr>
              <w:pStyle w:val="Nummerertliste"/>
              <w:jc w:val="both"/>
              <w:rPr>
                <w:rFonts w:ascii="Arial" w:hAnsi="Arial" w:cs="Arial"/>
                <w:sz w:val="22"/>
                <w:szCs w:val="22"/>
              </w:rPr>
            </w:pPr>
            <w:r>
              <w:rPr>
                <w:rFonts w:ascii="Arial" w:hAnsi="Arial" w:cs="Arial"/>
                <w:sz w:val="22"/>
                <w:szCs w:val="22"/>
              </w:rPr>
              <w:t>Hot baby will not be removed from unwell newborn chart</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Completed October 2016</w:t>
            </w:r>
          </w:p>
        </w:tc>
      </w:tr>
      <w:tr w:rsidR="00FD74F8" w:rsidRPr="00415CAE" w:rsidTr="004F61CF">
        <w:tc>
          <w:tcPr>
            <w:tcW w:w="1543"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6.4</w:t>
            </w:r>
          </w:p>
        </w:tc>
        <w:tc>
          <w:tcPr>
            <w:tcW w:w="4937" w:type="dxa"/>
          </w:tcPr>
          <w:p w:rsidR="00FD74F8" w:rsidRPr="00635922" w:rsidRDefault="00FD74F8" w:rsidP="004F61CF">
            <w:pPr>
              <w:pStyle w:val="Nummerertliste"/>
              <w:jc w:val="both"/>
              <w:rPr>
                <w:rFonts w:ascii="Arial" w:hAnsi="Arial" w:cs="Arial"/>
                <w:sz w:val="22"/>
                <w:szCs w:val="22"/>
              </w:rPr>
            </w:pPr>
            <w:r w:rsidRPr="00635922">
              <w:rPr>
                <w:rFonts w:ascii="Arial" w:hAnsi="Arial" w:cs="Arial"/>
                <w:sz w:val="22"/>
                <w:szCs w:val="22"/>
              </w:rPr>
              <w:t>Send completed TTA changes to Andreas, Austria along with contact details for Dale @ Wiley for licensing</w:t>
            </w:r>
          </w:p>
          <w:p w:rsidR="00FD74F8" w:rsidRPr="00415CAE" w:rsidRDefault="00FD74F8" w:rsidP="004F61CF">
            <w:pPr>
              <w:pStyle w:val="Listeavsnitt"/>
              <w:ind w:left="0"/>
              <w:rPr>
                <w:rFonts w:ascii="Arial" w:hAnsi="Arial" w:cs="Arial"/>
                <w:sz w:val="22"/>
                <w:szCs w:val="22"/>
              </w:rPr>
            </w:pPr>
          </w:p>
        </w:tc>
        <w:tc>
          <w:tcPr>
            <w:tcW w:w="1701" w:type="dxa"/>
          </w:tcPr>
          <w:p w:rsidR="00FD74F8" w:rsidRPr="00415CAE" w:rsidRDefault="00FD74F8" w:rsidP="004F61CF">
            <w:pPr>
              <w:pStyle w:val="Listeavsnitt"/>
              <w:ind w:left="0"/>
              <w:jc w:val="both"/>
              <w:rPr>
                <w:rFonts w:ascii="Arial" w:hAnsi="Arial" w:cs="Arial"/>
                <w:sz w:val="22"/>
                <w:szCs w:val="22"/>
              </w:rPr>
            </w:pPr>
            <w:r>
              <w:rPr>
                <w:rFonts w:ascii="Arial" w:hAnsi="Arial" w:cs="Arial"/>
                <w:sz w:val="22"/>
                <w:szCs w:val="22"/>
              </w:rPr>
              <w:t>SA</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As soon as updated</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6.5</w:t>
            </w:r>
          </w:p>
        </w:tc>
        <w:tc>
          <w:tcPr>
            <w:tcW w:w="4937" w:type="dxa"/>
          </w:tcPr>
          <w:p w:rsidR="00FD74F8" w:rsidRPr="00C665FC" w:rsidRDefault="00FD74F8" w:rsidP="004F61CF">
            <w:pPr>
              <w:pStyle w:val="Nummerertliste"/>
              <w:jc w:val="both"/>
              <w:rPr>
                <w:rFonts w:ascii="Arial" w:hAnsi="Arial" w:cs="Arial"/>
                <w:sz w:val="22"/>
                <w:szCs w:val="22"/>
                <w:highlight w:val="yellow"/>
              </w:rPr>
            </w:pPr>
            <w:r w:rsidRPr="00635922">
              <w:rPr>
                <w:rFonts w:ascii="Arial" w:hAnsi="Arial" w:cs="Arial"/>
                <w:sz w:val="22"/>
                <w:szCs w:val="22"/>
              </w:rPr>
              <w:t xml:space="preserve">Ensure changes are uploaded onto website as soon as all changes confirmed with safety changes highlighted in red. Amend change process to include General and Safety changes. </w:t>
            </w:r>
          </w:p>
          <w:p w:rsidR="00FD74F8" w:rsidRPr="00635922" w:rsidRDefault="00FD74F8" w:rsidP="004F61CF">
            <w:pPr>
              <w:pStyle w:val="Nummerertliste"/>
              <w:jc w:val="both"/>
              <w:rPr>
                <w:rFonts w:ascii="Arial" w:hAnsi="Arial" w:cs="Arial"/>
                <w:sz w:val="22"/>
                <w:szCs w:val="22"/>
              </w:rPr>
            </w:pP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SA/NH</w:t>
            </w:r>
          </w:p>
        </w:tc>
        <w:tc>
          <w:tcPr>
            <w:tcW w:w="1383" w:type="dxa"/>
          </w:tcPr>
          <w:p w:rsidR="00FD74F8" w:rsidRPr="00415CAE" w:rsidRDefault="00294C02" w:rsidP="004F61CF">
            <w:pPr>
              <w:pStyle w:val="Listeavsnitt"/>
              <w:ind w:left="0"/>
              <w:jc w:val="both"/>
              <w:rPr>
                <w:rFonts w:ascii="Arial" w:hAnsi="Arial" w:cs="Arial"/>
                <w:sz w:val="22"/>
                <w:szCs w:val="22"/>
              </w:rPr>
            </w:pPr>
            <w:r>
              <w:rPr>
                <w:rFonts w:ascii="Arial" w:hAnsi="Arial" w:cs="Arial"/>
                <w:sz w:val="22"/>
                <w:szCs w:val="22"/>
              </w:rPr>
              <w:t>As soon as updated</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lastRenderedPageBreak/>
              <w:t>7.1</w:t>
            </w:r>
          </w:p>
        </w:tc>
        <w:tc>
          <w:tcPr>
            <w:tcW w:w="4937" w:type="dxa"/>
          </w:tcPr>
          <w:p w:rsidR="00FD74F8" w:rsidRPr="00635922" w:rsidRDefault="00FD74F8" w:rsidP="004F61CF">
            <w:pPr>
              <w:pStyle w:val="Nummerertliste"/>
              <w:jc w:val="both"/>
              <w:rPr>
                <w:rFonts w:ascii="Arial" w:hAnsi="Arial" w:cs="Arial"/>
                <w:b/>
                <w:sz w:val="22"/>
                <w:szCs w:val="22"/>
              </w:rPr>
            </w:pPr>
            <w:r w:rsidRPr="00635922">
              <w:rPr>
                <w:rFonts w:ascii="Arial" w:hAnsi="Arial" w:cs="Arial"/>
                <w:sz w:val="22"/>
                <w:szCs w:val="22"/>
              </w:rPr>
              <w:t xml:space="preserve">OBGYN forum to decide on what the definition of reduction should be in the new discriminator ‘Absent or reduced </w:t>
            </w:r>
            <w:r w:rsidR="00541201" w:rsidRPr="00635922">
              <w:rPr>
                <w:rFonts w:ascii="Arial" w:hAnsi="Arial" w:cs="Arial"/>
                <w:sz w:val="22"/>
                <w:szCs w:val="22"/>
              </w:rPr>
              <w:t>foetal</w:t>
            </w:r>
            <w:r w:rsidRPr="00635922">
              <w:rPr>
                <w:rFonts w:ascii="Arial" w:hAnsi="Arial" w:cs="Arial"/>
                <w:sz w:val="22"/>
                <w:szCs w:val="22"/>
              </w:rPr>
              <w:t xml:space="preserve"> movements’</w:t>
            </w:r>
          </w:p>
          <w:p w:rsidR="00FD74F8" w:rsidRPr="00635922" w:rsidRDefault="00FD74F8" w:rsidP="004F61CF">
            <w:pPr>
              <w:pStyle w:val="Nummerertliste"/>
              <w:jc w:val="both"/>
              <w:rPr>
                <w:rFonts w:ascii="Arial" w:hAnsi="Arial" w:cs="Arial"/>
                <w:sz w:val="22"/>
                <w:szCs w:val="22"/>
              </w:rPr>
            </w:pP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OBGYN Forum members</w:t>
            </w:r>
          </w:p>
        </w:tc>
        <w:tc>
          <w:tcPr>
            <w:tcW w:w="1383" w:type="dxa"/>
          </w:tcPr>
          <w:p w:rsidR="00FD74F8" w:rsidRPr="00415CAE" w:rsidRDefault="00294C02" w:rsidP="00294C02">
            <w:pPr>
              <w:pStyle w:val="Listeavsnitt"/>
              <w:ind w:left="0"/>
              <w:jc w:val="both"/>
              <w:rPr>
                <w:rFonts w:ascii="Arial" w:hAnsi="Arial" w:cs="Arial"/>
                <w:sz w:val="22"/>
                <w:szCs w:val="22"/>
              </w:rPr>
            </w:pPr>
            <w:r>
              <w:rPr>
                <w:rFonts w:ascii="Arial" w:hAnsi="Arial" w:cs="Arial"/>
                <w:sz w:val="22"/>
                <w:szCs w:val="22"/>
              </w:rPr>
              <w:t>Definition completed October</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7.1</w:t>
            </w:r>
          </w:p>
        </w:tc>
        <w:tc>
          <w:tcPr>
            <w:tcW w:w="4937" w:type="dxa"/>
          </w:tcPr>
          <w:p w:rsidR="00FD74F8" w:rsidRPr="00635922" w:rsidRDefault="00FD74F8" w:rsidP="004F61CF">
            <w:pPr>
              <w:pStyle w:val="Nummerertliste"/>
              <w:jc w:val="both"/>
              <w:rPr>
                <w:rFonts w:ascii="Arial" w:hAnsi="Arial" w:cs="Arial"/>
                <w:sz w:val="22"/>
                <w:szCs w:val="22"/>
              </w:rPr>
            </w:pPr>
            <w:r w:rsidRPr="00014D64">
              <w:rPr>
                <w:rFonts w:ascii="Arial" w:hAnsi="Arial" w:cs="Arial"/>
                <w:sz w:val="22"/>
                <w:szCs w:val="22"/>
              </w:rPr>
              <w:t>Recommendations</w:t>
            </w:r>
            <w:r w:rsidRPr="00C665FC">
              <w:rPr>
                <w:rFonts w:ascii="Arial" w:hAnsi="Arial" w:cs="Arial"/>
                <w:sz w:val="22"/>
                <w:szCs w:val="22"/>
              </w:rPr>
              <w:t xml:space="preserve"> to</w:t>
            </w:r>
            <w:r>
              <w:rPr>
                <w:rFonts w:ascii="Arial" w:hAnsi="Arial" w:cs="Arial"/>
                <w:sz w:val="22"/>
                <w:szCs w:val="22"/>
              </w:rPr>
              <w:t xml:space="preserve"> remove</w:t>
            </w:r>
            <w:r w:rsidRPr="00C665FC">
              <w:rPr>
                <w:rFonts w:ascii="Arial" w:hAnsi="Arial" w:cs="Arial"/>
                <w:sz w:val="22"/>
                <w:szCs w:val="22"/>
              </w:rPr>
              <w:t xml:space="preserve"> ‘absence of </w:t>
            </w:r>
            <w:r w:rsidR="00541201" w:rsidRPr="00C665FC">
              <w:rPr>
                <w:rFonts w:ascii="Arial" w:hAnsi="Arial" w:cs="Arial"/>
                <w:sz w:val="22"/>
                <w:szCs w:val="22"/>
              </w:rPr>
              <w:t>foetal</w:t>
            </w:r>
            <w:r w:rsidRPr="00C665FC">
              <w:rPr>
                <w:rFonts w:ascii="Arial" w:hAnsi="Arial" w:cs="Arial"/>
                <w:sz w:val="22"/>
                <w:szCs w:val="22"/>
              </w:rPr>
              <w:t xml:space="preserve"> movements in patients &lt;20 weeks pregnant’</w:t>
            </w:r>
            <w:r>
              <w:rPr>
                <w:rFonts w:ascii="Arial" w:hAnsi="Arial" w:cs="Arial"/>
                <w:sz w:val="22"/>
                <w:szCs w:val="22"/>
              </w:rPr>
              <w:t xml:space="preserve"> to be considered at next MTG meeting</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294C02" w:rsidP="00294C02">
            <w:pPr>
              <w:pStyle w:val="Listeavsnitt"/>
              <w:ind w:left="0"/>
              <w:rPr>
                <w:rFonts w:ascii="Arial" w:hAnsi="Arial" w:cs="Arial"/>
                <w:sz w:val="22"/>
                <w:szCs w:val="22"/>
              </w:rPr>
            </w:pPr>
            <w:r>
              <w:rPr>
                <w:rFonts w:ascii="Arial" w:hAnsi="Arial" w:cs="Arial"/>
                <w:sz w:val="22"/>
                <w:szCs w:val="22"/>
              </w:rPr>
              <w:t>Removed by MTG October</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7.2</w:t>
            </w:r>
          </w:p>
        </w:tc>
        <w:tc>
          <w:tcPr>
            <w:tcW w:w="4937" w:type="dxa"/>
          </w:tcPr>
          <w:p w:rsidR="00FD74F8" w:rsidRPr="00014D64" w:rsidRDefault="00FD74F8" w:rsidP="004F61CF">
            <w:pPr>
              <w:pStyle w:val="Nummerertliste"/>
              <w:jc w:val="both"/>
              <w:rPr>
                <w:rFonts w:ascii="Arial" w:hAnsi="Arial" w:cs="Arial"/>
                <w:sz w:val="22"/>
                <w:szCs w:val="22"/>
              </w:rPr>
            </w:pPr>
            <w:r>
              <w:rPr>
                <w:rFonts w:ascii="Arial" w:hAnsi="Arial" w:cs="Arial"/>
                <w:sz w:val="22"/>
                <w:szCs w:val="22"/>
              </w:rPr>
              <w:t>Consider removing abdominal pain as a discriminator in PV bleeding as this would be covered by general pain discriminators</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294C02" w:rsidP="005E16EB">
            <w:pPr>
              <w:pStyle w:val="Listeavsnitt"/>
              <w:ind w:left="0"/>
              <w:rPr>
                <w:rFonts w:ascii="Arial" w:hAnsi="Arial" w:cs="Arial"/>
                <w:sz w:val="22"/>
                <w:szCs w:val="22"/>
              </w:rPr>
            </w:pPr>
            <w:r>
              <w:rPr>
                <w:rFonts w:ascii="Arial" w:hAnsi="Arial" w:cs="Arial"/>
                <w:sz w:val="22"/>
                <w:szCs w:val="22"/>
              </w:rPr>
              <w:t xml:space="preserve">Complete October 2016 </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7.4</w:t>
            </w:r>
          </w:p>
        </w:tc>
        <w:tc>
          <w:tcPr>
            <w:tcW w:w="4937" w:type="dxa"/>
          </w:tcPr>
          <w:p w:rsidR="00FD74F8" w:rsidRPr="00635922" w:rsidRDefault="00FD74F8" w:rsidP="004F61CF">
            <w:pPr>
              <w:pStyle w:val="Nummerertliste"/>
              <w:jc w:val="both"/>
              <w:rPr>
                <w:rFonts w:ascii="Arial" w:hAnsi="Arial" w:cs="Arial"/>
                <w:sz w:val="22"/>
                <w:szCs w:val="22"/>
              </w:rPr>
            </w:pPr>
            <w:r w:rsidRPr="00635922">
              <w:rPr>
                <w:rFonts w:ascii="Arial" w:hAnsi="Arial" w:cs="Arial"/>
                <w:sz w:val="22"/>
                <w:szCs w:val="22"/>
              </w:rPr>
              <w:t>OBGYN Task and Finish group to be set up and invite IRG members to join</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SA</w:t>
            </w:r>
          </w:p>
        </w:tc>
        <w:tc>
          <w:tcPr>
            <w:tcW w:w="1383" w:type="dxa"/>
          </w:tcPr>
          <w:p w:rsidR="00FD74F8" w:rsidRPr="00415CAE" w:rsidRDefault="00294C02" w:rsidP="00294C02">
            <w:pPr>
              <w:pStyle w:val="Listeavsnitt"/>
              <w:ind w:left="0"/>
              <w:jc w:val="both"/>
              <w:rPr>
                <w:rFonts w:ascii="Arial" w:hAnsi="Arial" w:cs="Arial"/>
                <w:sz w:val="22"/>
                <w:szCs w:val="22"/>
              </w:rPr>
            </w:pPr>
            <w:r>
              <w:rPr>
                <w:rFonts w:ascii="Arial" w:hAnsi="Arial" w:cs="Arial"/>
                <w:sz w:val="22"/>
                <w:szCs w:val="22"/>
              </w:rPr>
              <w:t>Completed Oct</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7.4</w:t>
            </w:r>
          </w:p>
        </w:tc>
        <w:tc>
          <w:tcPr>
            <w:tcW w:w="4937" w:type="dxa"/>
          </w:tcPr>
          <w:p w:rsidR="00FD74F8" w:rsidRPr="00635922" w:rsidRDefault="00FD74F8" w:rsidP="004F61CF">
            <w:pPr>
              <w:pStyle w:val="Nummerertliste"/>
              <w:jc w:val="both"/>
              <w:rPr>
                <w:rFonts w:ascii="Arial" w:hAnsi="Arial" w:cs="Arial"/>
                <w:sz w:val="22"/>
                <w:szCs w:val="22"/>
              </w:rPr>
            </w:pPr>
            <w:r w:rsidRPr="00635922">
              <w:rPr>
                <w:rFonts w:ascii="Arial" w:hAnsi="Arial" w:cs="Arial"/>
                <w:sz w:val="22"/>
                <w:szCs w:val="22"/>
              </w:rPr>
              <w:t>OBGYN Task and Finish group to develop MTS specialist chart for OBGYN/Maternity</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OBGYN T&amp;F group</w:t>
            </w:r>
          </w:p>
        </w:tc>
        <w:tc>
          <w:tcPr>
            <w:tcW w:w="1383" w:type="dxa"/>
          </w:tcPr>
          <w:p w:rsidR="00FD74F8" w:rsidRPr="00415CAE" w:rsidRDefault="005E16EB" w:rsidP="004F61CF">
            <w:pPr>
              <w:pStyle w:val="Listeavsnitt"/>
              <w:ind w:left="0"/>
              <w:jc w:val="both"/>
              <w:rPr>
                <w:rFonts w:ascii="Arial" w:hAnsi="Arial" w:cs="Arial"/>
                <w:sz w:val="22"/>
                <w:szCs w:val="22"/>
              </w:rPr>
            </w:pPr>
            <w:r>
              <w:rPr>
                <w:rFonts w:ascii="Arial" w:hAnsi="Arial" w:cs="Arial"/>
                <w:sz w:val="22"/>
                <w:szCs w:val="22"/>
              </w:rPr>
              <w:t>July 2017</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7.6</w:t>
            </w:r>
          </w:p>
        </w:tc>
        <w:tc>
          <w:tcPr>
            <w:tcW w:w="4937" w:type="dxa"/>
          </w:tcPr>
          <w:p w:rsidR="00FD74F8" w:rsidRPr="00635922" w:rsidRDefault="00FD74F8" w:rsidP="004F61CF">
            <w:pPr>
              <w:pStyle w:val="Nummerertliste"/>
              <w:jc w:val="both"/>
              <w:rPr>
                <w:rFonts w:ascii="Arial" w:hAnsi="Arial" w:cs="Arial"/>
                <w:sz w:val="22"/>
                <w:szCs w:val="22"/>
              </w:rPr>
            </w:pPr>
            <w:r w:rsidRPr="00635922">
              <w:rPr>
                <w:rFonts w:ascii="Arial" w:hAnsi="Arial" w:cs="Arial"/>
                <w:sz w:val="22"/>
                <w:szCs w:val="22"/>
              </w:rPr>
              <w:t>Diogo to circulate presentation to IRG.</w:t>
            </w:r>
          </w:p>
          <w:p w:rsidR="00FD74F8" w:rsidRPr="00635922" w:rsidRDefault="00FD74F8" w:rsidP="004F61CF">
            <w:pPr>
              <w:pStyle w:val="Nummerertliste"/>
              <w:jc w:val="both"/>
              <w:rPr>
                <w:rFonts w:ascii="Arial" w:hAnsi="Arial" w:cs="Arial"/>
                <w:sz w:val="22"/>
                <w:szCs w:val="22"/>
              </w:rPr>
            </w:pP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DB</w:t>
            </w:r>
          </w:p>
        </w:tc>
        <w:tc>
          <w:tcPr>
            <w:tcW w:w="1383" w:type="dxa"/>
          </w:tcPr>
          <w:p w:rsidR="00FD74F8" w:rsidRPr="00415CAE" w:rsidRDefault="005E16EB" w:rsidP="004F61CF">
            <w:pPr>
              <w:pStyle w:val="Listeavsnitt"/>
              <w:ind w:left="0"/>
              <w:jc w:val="both"/>
              <w:rPr>
                <w:rFonts w:ascii="Arial" w:hAnsi="Arial" w:cs="Arial"/>
                <w:sz w:val="22"/>
                <w:szCs w:val="22"/>
              </w:rPr>
            </w:pPr>
            <w:r>
              <w:rPr>
                <w:rFonts w:ascii="Arial" w:hAnsi="Arial" w:cs="Arial"/>
                <w:sz w:val="22"/>
                <w:szCs w:val="22"/>
              </w:rPr>
              <w:t>November 2016</w:t>
            </w:r>
          </w:p>
        </w:tc>
      </w:tr>
      <w:tr w:rsidR="00FD74F8" w:rsidRPr="00415CAE" w:rsidTr="004F61CF">
        <w:tc>
          <w:tcPr>
            <w:tcW w:w="1543" w:type="dxa"/>
          </w:tcPr>
          <w:p w:rsidR="00FD74F8" w:rsidRDefault="00FD74F8" w:rsidP="004F61CF">
            <w:pPr>
              <w:pStyle w:val="Listeavsnitt"/>
              <w:tabs>
                <w:tab w:val="left" w:pos="1050"/>
              </w:tabs>
              <w:ind w:left="0"/>
              <w:jc w:val="both"/>
              <w:rPr>
                <w:rFonts w:ascii="Arial" w:hAnsi="Arial" w:cs="Arial"/>
                <w:sz w:val="22"/>
                <w:szCs w:val="22"/>
              </w:rPr>
            </w:pPr>
            <w:r>
              <w:rPr>
                <w:rFonts w:ascii="Arial" w:hAnsi="Arial" w:cs="Arial"/>
                <w:sz w:val="22"/>
                <w:szCs w:val="22"/>
              </w:rPr>
              <w:t>8.2</w:t>
            </w:r>
            <w:r>
              <w:rPr>
                <w:rFonts w:ascii="Arial" w:hAnsi="Arial" w:cs="Arial"/>
                <w:sz w:val="22"/>
                <w:szCs w:val="22"/>
              </w:rPr>
              <w:tab/>
            </w:r>
          </w:p>
        </w:tc>
        <w:tc>
          <w:tcPr>
            <w:tcW w:w="4937" w:type="dxa"/>
          </w:tcPr>
          <w:p w:rsidR="00FD74F8" w:rsidRPr="00635922" w:rsidRDefault="00FD74F8" w:rsidP="004F61CF">
            <w:pPr>
              <w:pStyle w:val="Nummerertliste"/>
              <w:rPr>
                <w:rFonts w:ascii="Arial" w:hAnsi="Arial" w:cs="Arial"/>
                <w:sz w:val="22"/>
                <w:szCs w:val="22"/>
              </w:rPr>
            </w:pPr>
            <w:r>
              <w:rPr>
                <w:rFonts w:ascii="Arial" w:hAnsi="Arial" w:cs="Arial"/>
                <w:sz w:val="22"/>
                <w:szCs w:val="22"/>
              </w:rPr>
              <w:t>Request for definition of shock to include either &lt;90 or &lt;100mmHg</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785201" w:rsidP="004F61CF">
            <w:pPr>
              <w:pStyle w:val="Listeavsnitt"/>
              <w:ind w:left="0"/>
              <w:jc w:val="both"/>
              <w:rPr>
                <w:rFonts w:ascii="Arial" w:hAnsi="Arial" w:cs="Arial"/>
                <w:sz w:val="22"/>
                <w:szCs w:val="22"/>
              </w:rPr>
            </w:pPr>
            <w:r>
              <w:rPr>
                <w:rFonts w:ascii="Arial" w:hAnsi="Arial" w:cs="Arial"/>
                <w:sz w:val="22"/>
                <w:szCs w:val="22"/>
              </w:rPr>
              <w:t>Completed Oct 2016</w:t>
            </w:r>
          </w:p>
        </w:tc>
      </w:tr>
      <w:tr w:rsidR="00FD74F8" w:rsidRPr="00415CAE" w:rsidTr="004F61CF">
        <w:tc>
          <w:tcPr>
            <w:tcW w:w="1543" w:type="dxa"/>
          </w:tcPr>
          <w:p w:rsidR="00FD74F8" w:rsidRDefault="00FD74F8" w:rsidP="004F61CF">
            <w:pPr>
              <w:pStyle w:val="Listeavsnitt"/>
              <w:tabs>
                <w:tab w:val="left" w:pos="1050"/>
              </w:tabs>
              <w:ind w:left="0"/>
              <w:jc w:val="both"/>
              <w:rPr>
                <w:rFonts w:ascii="Arial" w:hAnsi="Arial" w:cs="Arial"/>
                <w:sz w:val="22"/>
                <w:szCs w:val="22"/>
              </w:rPr>
            </w:pPr>
            <w:r>
              <w:rPr>
                <w:rFonts w:ascii="Arial" w:hAnsi="Arial" w:cs="Arial"/>
                <w:sz w:val="22"/>
                <w:szCs w:val="22"/>
              </w:rPr>
              <w:t>8.2</w:t>
            </w:r>
          </w:p>
        </w:tc>
        <w:tc>
          <w:tcPr>
            <w:tcW w:w="4937" w:type="dxa"/>
          </w:tcPr>
          <w:p w:rsidR="00FD74F8" w:rsidRPr="00635922" w:rsidRDefault="00FD74F8" w:rsidP="004F61CF">
            <w:pPr>
              <w:pStyle w:val="Nummerertliste"/>
              <w:rPr>
                <w:rFonts w:ascii="Arial" w:hAnsi="Arial" w:cs="Arial"/>
                <w:sz w:val="22"/>
                <w:szCs w:val="22"/>
              </w:rPr>
            </w:pPr>
            <w:r>
              <w:rPr>
                <w:rFonts w:ascii="Arial" w:hAnsi="Arial" w:cs="Arial"/>
                <w:sz w:val="22"/>
                <w:szCs w:val="22"/>
              </w:rPr>
              <w:t>Consideration of ‘New confusion’ as new discriminator</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785201" w:rsidP="004F61CF">
            <w:pPr>
              <w:pStyle w:val="Listeavsnitt"/>
              <w:ind w:left="0"/>
              <w:jc w:val="both"/>
              <w:rPr>
                <w:rFonts w:ascii="Arial" w:hAnsi="Arial" w:cs="Arial"/>
                <w:sz w:val="22"/>
                <w:szCs w:val="22"/>
              </w:rPr>
            </w:pPr>
            <w:r>
              <w:rPr>
                <w:rFonts w:ascii="Arial" w:hAnsi="Arial" w:cs="Arial"/>
                <w:sz w:val="22"/>
                <w:szCs w:val="22"/>
              </w:rPr>
              <w:t>December 2016</w:t>
            </w:r>
          </w:p>
        </w:tc>
      </w:tr>
      <w:tr w:rsidR="00FD74F8" w:rsidRPr="00415CAE" w:rsidTr="004F61CF">
        <w:tc>
          <w:tcPr>
            <w:tcW w:w="1543" w:type="dxa"/>
          </w:tcPr>
          <w:p w:rsidR="00FD74F8" w:rsidRDefault="00FD74F8" w:rsidP="004F61CF">
            <w:pPr>
              <w:pStyle w:val="Listeavsnitt"/>
              <w:tabs>
                <w:tab w:val="left" w:pos="1050"/>
              </w:tabs>
              <w:ind w:left="0"/>
              <w:jc w:val="both"/>
              <w:rPr>
                <w:rFonts w:ascii="Arial" w:hAnsi="Arial" w:cs="Arial"/>
                <w:sz w:val="22"/>
                <w:szCs w:val="22"/>
              </w:rPr>
            </w:pPr>
            <w:r>
              <w:rPr>
                <w:rFonts w:ascii="Arial" w:hAnsi="Arial" w:cs="Arial"/>
                <w:sz w:val="22"/>
                <w:szCs w:val="22"/>
              </w:rPr>
              <w:t>8.3</w:t>
            </w:r>
          </w:p>
        </w:tc>
        <w:tc>
          <w:tcPr>
            <w:tcW w:w="4937" w:type="dxa"/>
          </w:tcPr>
          <w:p w:rsidR="00FD74F8" w:rsidRDefault="00FD74F8" w:rsidP="004F61CF">
            <w:pPr>
              <w:pStyle w:val="Nummerertliste"/>
              <w:jc w:val="both"/>
              <w:rPr>
                <w:rFonts w:ascii="Arial" w:hAnsi="Arial" w:cs="Arial"/>
                <w:sz w:val="22"/>
                <w:szCs w:val="22"/>
              </w:rPr>
            </w:pPr>
            <w:r>
              <w:rPr>
                <w:rFonts w:ascii="Arial" w:hAnsi="Arial" w:cs="Arial"/>
                <w:sz w:val="22"/>
                <w:szCs w:val="22"/>
              </w:rPr>
              <w:t>Signs of sepsis to be considered as a new discriminator</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785201" w:rsidP="004F61CF">
            <w:pPr>
              <w:pStyle w:val="Listeavsnitt"/>
              <w:ind w:left="0"/>
              <w:jc w:val="both"/>
              <w:rPr>
                <w:rFonts w:ascii="Arial" w:hAnsi="Arial" w:cs="Arial"/>
                <w:sz w:val="22"/>
                <w:szCs w:val="22"/>
              </w:rPr>
            </w:pPr>
            <w:r>
              <w:rPr>
                <w:rFonts w:ascii="Arial" w:hAnsi="Arial" w:cs="Arial"/>
                <w:sz w:val="22"/>
                <w:szCs w:val="22"/>
              </w:rPr>
              <w:t>Completed Oct 2016</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9.1</w:t>
            </w:r>
          </w:p>
        </w:tc>
        <w:tc>
          <w:tcPr>
            <w:tcW w:w="4937" w:type="dxa"/>
          </w:tcPr>
          <w:p w:rsidR="00FD74F8" w:rsidRPr="00635922" w:rsidRDefault="00FD74F8" w:rsidP="004F61CF">
            <w:pPr>
              <w:pStyle w:val="Nummerertliste"/>
              <w:jc w:val="both"/>
              <w:rPr>
                <w:rFonts w:ascii="Arial" w:hAnsi="Arial" w:cs="Arial"/>
                <w:sz w:val="22"/>
                <w:szCs w:val="22"/>
              </w:rPr>
            </w:pPr>
            <w:r>
              <w:rPr>
                <w:rFonts w:ascii="Arial" w:hAnsi="Arial" w:cs="Arial"/>
                <w:sz w:val="22"/>
                <w:szCs w:val="22"/>
              </w:rPr>
              <w:t>Removal of ‘Adult’ from ’Collapsed adult’ to be considered</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785201" w:rsidP="004F61CF">
            <w:pPr>
              <w:pStyle w:val="Listeavsnitt"/>
              <w:ind w:left="0"/>
              <w:jc w:val="both"/>
              <w:rPr>
                <w:rFonts w:ascii="Arial" w:hAnsi="Arial" w:cs="Arial"/>
                <w:sz w:val="22"/>
                <w:szCs w:val="22"/>
              </w:rPr>
            </w:pPr>
            <w:r>
              <w:rPr>
                <w:rFonts w:ascii="Arial" w:hAnsi="Arial" w:cs="Arial"/>
                <w:sz w:val="22"/>
                <w:szCs w:val="22"/>
              </w:rPr>
              <w:t>Completed October 2016</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9.2</w:t>
            </w:r>
          </w:p>
        </w:tc>
        <w:tc>
          <w:tcPr>
            <w:tcW w:w="4937" w:type="dxa"/>
          </w:tcPr>
          <w:p w:rsidR="00FD74F8" w:rsidRPr="00635922" w:rsidRDefault="00FD74F8" w:rsidP="004F61CF">
            <w:pPr>
              <w:pStyle w:val="Nummerertliste"/>
              <w:jc w:val="both"/>
              <w:rPr>
                <w:rFonts w:ascii="Arial" w:hAnsi="Arial" w:cs="Arial"/>
                <w:sz w:val="22"/>
                <w:szCs w:val="22"/>
              </w:rPr>
            </w:pPr>
            <w:r>
              <w:rPr>
                <w:rFonts w:ascii="Arial" w:hAnsi="Arial" w:cs="Arial"/>
                <w:sz w:val="22"/>
                <w:szCs w:val="22"/>
              </w:rPr>
              <w:t>Moderate pain to be included in TTA to be considered</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w:t>
            </w:r>
          </w:p>
        </w:tc>
        <w:tc>
          <w:tcPr>
            <w:tcW w:w="1383" w:type="dxa"/>
          </w:tcPr>
          <w:p w:rsidR="00FD74F8" w:rsidRPr="00415CAE" w:rsidRDefault="00785201" w:rsidP="004F61CF">
            <w:pPr>
              <w:pStyle w:val="Listeavsnitt"/>
              <w:ind w:left="0"/>
              <w:jc w:val="both"/>
              <w:rPr>
                <w:rFonts w:ascii="Arial" w:hAnsi="Arial" w:cs="Arial"/>
                <w:sz w:val="22"/>
                <w:szCs w:val="22"/>
              </w:rPr>
            </w:pPr>
            <w:r>
              <w:rPr>
                <w:rFonts w:ascii="Arial" w:hAnsi="Arial" w:cs="Arial"/>
                <w:sz w:val="22"/>
                <w:szCs w:val="22"/>
              </w:rPr>
              <w:t>Completed October 2016</w:t>
            </w:r>
          </w:p>
        </w:tc>
      </w:tr>
      <w:tr w:rsidR="00FD74F8" w:rsidRPr="00415CAE" w:rsidTr="004F61CF">
        <w:tc>
          <w:tcPr>
            <w:tcW w:w="1543"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10.1</w:t>
            </w:r>
          </w:p>
        </w:tc>
        <w:tc>
          <w:tcPr>
            <w:tcW w:w="4937" w:type="dxa"/>
          </w:tcPr>
          <w:p w:rsidR="00FD74F8" w:rsidRPr="00635922" w:rsidRDefault="00FD74F8" w:rsidP="004F61CF">
            <w:pPr>
              <w:pStyle w:val="Nummerertliste"/>
              <w:jc w:val="both"/>
              <w:rPr>
                <w:rFonts w:ascii="Arial" w:hAnsi="Arial" w:cs="Arial"/>
                <w:sz w:val="22"/>
                <w:szCs w:val="22"/>
              </w:rPr>
            </w:pPr>
            <w:r>
              <w:rPr>
                <w:rFonts w:ascii="Arial" w:hAnsi="Arial" w:cs="Arial"/>
                <w:sz w:val="22"/>
                <w:szCs w:val="22"/>
              </w:rPr>
              <w:t>Arrange date and venue for 2017 IRG Conference</w:t>
            </w:r>
          </w:p>
        </w:tc>
        <w:tc>
          <w:tcPr>
            <w:tcW w:w="1701" w:type="dxa"/>
          </w:tcPr>
          <w:p w:rsidR="00FD74F8" w:rsidRDefault="00FD74F8" w:rsidP="004F61CF">
            <w:pPr>
              <w:pStyle w:val="Listeavsnitt"/>
              <w:ind w:left="0"/>
              <w:jc w:val="both"/>
              <w:rPr>
                <w:rFonts w:ascii="Arial" w:hAnsi="Arial" w:cs="Arial"/>
                <w:sz w:val="22"/>
                <w:szCs w:val="22"/>
              </w:rPr>
            </w:pPr>
            <w:r>
              <w:rPr>
                <w:rFonts w:ascii="Arial" w:hAnsi="Arial" w:cs="Arial"/>
                <w:sz w:val="22"/>
                <w:szCs w:val="22"/>
              </w:rPr>
              <w:t>MTG/SW</w:t>
            </w:r>
          </w:p>
        </w:tc>
        <w:tc>
          <w:tcPr>
            <w:tcW w:w="1383" w:type="dxa"/>
          </w:tcPr>
          <w:p w:rsidR="00FD74F8" w:rsidRPr="00415CAE" w:rsidRDefault="00785201" w:rsidP="004F61CF">
            <w:pPr>
              <w:pStyle w:val="Listeavsnitt"/>
              <w:ind w:left="0"/>
              <w:jc w:val="both"/>
              <w:rPr>
                <w:rFonts w:ascii="Arial" w:hAnsi="Arial" w:cs="Arial"/>
                <w:sz w:val="22"/>
                <w:szCs w:val="22"/>
              </w:rPr>
            </w:pPr>
            <w:r>
              <w:rPr>
                <w:rFonts w:ascii="Arial" w:hAnsi="Arial" w:cs="Arial"/>
                <w:sz w:val="22"/>
                <w:szCs w:val="22"/>
              </w:rPr>
              <w:t>Completed October 2016</w:t>
            </w:r>
          </w:p>
        </w:tc>
      </w:tr>
    </w:tbl>
    <w:p w:rsidR="00FD74F8" w:rsidRPr="00415CAE" w:rsidRDefault="00FD74F8" w:rsidP="00FD74F8">
      <w:pPr>
        <w:pStyle w:val="Listeavsnitt"/>
        <w:ind w:left="858"/>
        <w:jc w:val="both"/>
        <w:rPr>
          <w:rFonts w:ascii="Arial" w:hAnsi="Arial" w:cs="Arial"/>
          <w:b/>
          <w:sz w:val="22"/>
          <w:szCs w:val="22"/>
        </w:rPr>
      </w:pPr>
    </w:p>
    <w:p w:rsidR="00FD74F8" w:rsidRPr="00415CAE" w:rsidRDefault="00FD74F8" w:rsidP="00FD74F8">
      <w:pPr>
        <w:pStyle w:val="Listeavsnitt"/>
        <w:ind w:left="858"/>
        <w:jc w:val="both"/>
        <w:rPr>
          <w:rFonts w:ascii="Arial" w:hAnsi="Arial" w:cs="Arial"/>
          <w:b/>
          <w:sz w:val="22"/>
          <w:szCs w:val="22"/>
        </w:rPr>
      </w:pPr>
    </w:p>
    <w:p w:rsidR="004629EB" w:rsidRDefault="004629EB"/>
    <w:sectPr w:rsidR="004629EB" w:rsidSect="00891521">
      <w:footerReference w:type="default" r:id="rId15"/>
      <w:pgSz w:w="11906" w:h="16838"/>
      <w:pgMar w:top="1440"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A9" w:rsidRDefault="00855AA9">
      <w:r>
        <w:separator/>
      </w:r>
    </w:p>
  </w:endnote>
  <w:endnote w:type="continuationSeparator" w:id="0">
    <w:p w:rsidR="00855AA9" w:rsidRDefault="008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Verdana"/>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82" w:rsidRDefault="009E783D">
    <w:pPr>
      <w:pStyle w:val="Bunntekst"/>
    </w:pPr>
    <w:r>
      <w:t xml:space="preserve">Page </w:t>
    </w:r>
    <w:r>
      <w:fldChar w:fldCharType="begin"/>
    </w:r>
    <w:r>
      <w:instrText xml:space="preserve"> PAGE   \* MERGEFORMAT </w:instrText>
    </w:r>
    <w:r>
      <w:fldChar w:fldCharType="separate"/>
    </w:r>
    <w:r w:rsidR="00657DDC">
      <w:rPr>
        <w:noProof/>
      </w:rPr>
      <w:t>1</w:t>
    </w:r>
    <w:r>
      <w:fldChar w:fldCharType="end"/>
    </w:r>
    <w:r>
      <w:t xml:space="preserve"> of </w:t>
    </w:r>
    <w:fldSimple w:instr=" NUMPAGES   \* MERGEFORMAT ">
      <w:r w:rsidR="00657DDC">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A9" w:rsidRDefault="00855AA9">
      <w:r>
        <w:separator/>
      </w:r>
    </w:p>
  </w:footnote>
  <w:footnote w:type="continuationSeparator" w:id="0">
    <w:p w:rsidR="00855AA9" w:rsidRDefault="0085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F8"/>
    <w:rsid w:val="00294C02"/>
    <w:rsid w:val="004629EB"/>
    <w:rsid w:val="00541201"/>
    <w:rsid w:val="005E16EB"/>
    <w:rsid w:val="00657DDC"/>
    <w:rsid w:val="00785201"/>
    <w:rsid w:val="00855AA9"/>
    <w:rsid w:val="009D7899"/>
    <w:rsid w:val="009E783D"/>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5377B-D81E-462D-8B17-EBBEDF93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74F8"/>
    <w:rPr>
      <w:rFonts w:ascii="Myriad Pro" w:eastAsia="Calibri" w:hAnsi="Myriad Pro" w:cs="Times New Roman"/>
      <w:noProof/>
      <w:color w:val="22222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FD74F8"/>
    <w:rPr>
      <w:rFonts w:ascii="Myriad Pro" w:eastAsia="Calibri" w:hAnsi="Myriad Pro"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basedOn w:val="Standardskriftforavsnitt"/>
    <w:uiPriority w:val="99"/>
    <w:rsid w:val="00FD74F8"/>
    <w:rPr>
      <w:rFonts w:cs="Times New Roman"/>
      <w:color w:val="0000FF"/>
      <w:u w:val="single"/>
    </w:rPr>
  </w:style>
  <w:style w:type="paragraph" w:styleId="Listeavsnitt">
    <w:name w:val="List Paragraph"/>
    <w:basedOn w:val="Normal"/>
    <w:uiPriority w:val="99"/>
    <w:qFormat/>
    <w:rsid w:val="00FD74F8"/>
    <w:pPr>
      <w:ind w:left="720"/>
      <w:contextualSpacing/>
    </w:pPr>
  </w:style>
  <w:style w:type="paragraph" w:styleId="Bunntekst">
    <w:name w:val="footer"/>
    <w:aliases w:val="ALSG Footer"/>
    <w:basedOn w:val="Normal"/>
    <w:link w:val="BunntekstTegn"/>
    <w:uiPriority w:val="99"/>
    <w:semiHidden/>
    <w:rsid w:val="00FD74F8"/>
    <w:pPr>
      <w:widowControl w:val="0"/>
      <w:tabs>
        <w:tab w:val="center" w:pos="4513"/>
        <w:tab w:val="right" w:pos="9026"/>
      </w:tabs>
      <w:autoSpaceDE w:val="0"/>
      <w:autoSpaceDN w:val="0"/>
      <w:adjustRightInd w:val="0"/>
      <w:jc w:val="right"/>
    </w:pPr>
    <w:rPr>
      <w:noProof w:val="0"/>
      <w:color w:val="auto"/>
      <w:sz w:val="16"/>
      <w:szCs w:val="20"/>
    </w:rPr>
  </w:style>
  <w:style w:type="character" w:customStyle="1" w:styleId="BunntekstTegn">
    <w:name w:val="Bunntekst Tegn"/>
    <w:aliases w:val="ALSG Footer Tegn"/>
    <w:basedOn w:val="Standardskriftforavsnitt"/>
    <w:link w:val="Bunntekst"/>
    <w:uiPriority w:val="99"/>
    <w:semiHidden/>
    <w:rsid w:val="00FD74F8"/>
    <w:rPr>
      <w:rFonts w:ascii="Myriad Pro" w:eastAsia="Calibri" w:hAnsi="Myriad Pro" w:cs="Times New Roman"/>
      <w:sz w:val="16"/>
      <w:szCs w:val="20"/>
    </w:rPr>
  </w:style>
  <w:style w:type="paragraph" w:styleId="Nummerertliste">
    <w:name w:val="List Number"/>
    <w:aliases w:val="ALSG List Number"/>
    <w:basedOn w:val="Normal"/>
    <w:uiPriority w:val="99"/>
    <w:semiHidden/>
    <w:rsid w:val="00FD74F8"/>
    <w:pPr>
      <w:widowControl w:val="0"/>
      <w:autoSpaceDE w:val="0"/>
      <w:autoSpaceDN w:val="0"/>
      <w:adjustRightInd w:val="0"/>
      <w:contextualSpacing/>
    </w:pPr>
    <w:rPr>
      <w:rFonts w:eastAsia="Times New Roman" w:cs="Courier New"/>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mark@alsg.org" TargetMode="External"/><Relationship Id="rId13" Type="http://schemas.openxmlformats.org/officeDocument/2006/relationships/hyperlink" Target="mailto:SWieteska@als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e.mattingley@wil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le.morgan@wile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llmark@alsg.org" TargetMode="External"/><Relationship Id="rId4" Type="http://schemas.openxmlformats.org/officeDocument/2006/relationships/webSettings" Target="webSettings.xml"/><Relationship Id="rId9" Type="http://schemas.openxmlformats.org/officeDocument/2006/relationships/hyperlink" Target="mailto:sallmark@alsg.org" TargetMode="External"/><Relationship Id="rId14" Type="http://schemas.openxmlformats.org/officeDocument/2006/relationships/hyperlink" Target="mailto:sallmark@al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3219</Words>
  <Characters>17066</Characters>
  <Application>Microsoft Office Word</Application>
  <DocSecurity>0</DocSecurity>
  <Lines>142</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ALSG</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ALLMARK Stephanie</dc:creator>
  <cp:lastModifiedBy>Tale Brokstad</cp:lastModifiedBy>
  <cp:revision>2</cp:revision>
  <dcterms:created xsi:type="dcterms:W3CDTF">2016-11-02T08:34:00Z</dcterms:created>
  <dcterms:modified xsi:type="dcterms:W3CDTF">2016-11-02T08:34:00Z</dcterms:modified>
</cp:coreProperties>
</file>