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98" w:type="dxa"/>
        <w:tblInd w:w="-28" w:type="dxa"/>
        <w:tblLayout w:type="fixed"/>
        <w:tblCellMar>
          <w:left w:w="28" w:type="dxa"/>
          <w:right w:w="28" w:type="dxa"/>
        </w:tblCellMar>
        <w:tblLook w:val="0000" w:firstRow="0" w:lastRow="0" w:firstColumn="0" w:lastColumn="0" w:noHBand="0" w:noVBand="0"/>
      </w:tblPr>
      <w:tblGrid>
        <w:gridCol w:w="28"/>
        <w:gridCol w:w="1378"/>
        <w:gridCol w:w="85"/>
        <w:gridCol w:w="6616"/>
        <w:gridCol w:w="1491"/>
      </w:tblGrid>
      <w:tr w:rsidR="00D77BE4" w:rsidRPr="007D72E3" w14:paraId="43B8CACD" w14:textId="77777777" w:rsidTr="003F7B4E">
        <w:trPr>
          <w:gridBefore w:val="1"/>
          <w:wBefore w:w="28" w:type="dxa"/>
          <w:cantSplit/>
          <w:trHeight w:hRule="exact" w:val="200"/>
        </w:trPr>
        <w:tc>
          <w:tcPr>
            <w:tcW w:w="1378" w:type="dxa"/>
            <w:vAlign w:val="center"/>
          </w:tcPr>
          <w:p w14:paraId="1F418EFB" w14:textId="77777777" w:rsidR="00D77BE4" w:rsidRDefault="00D77BE4" w:rsidP="003F7B4E">
            <w:pPr>
              <w:pStyle w:val="Topptekst"/>
              <w:spacing w:before="20"/>
              <w:ind w:left="-40"/>
              <w:rPr>
                <w:sz w:val="32"/>
              </w:rPr>
            </w:pPr>
            <w:bookmarkStart w:id="0" w:name="_GoBack"/>
            <w:bookmarkEnd w:id="0"/>
          </w:p>
        </w:tc>
        <w:tc>
          <w:tcPr>
            <w:tcW w:w="85" w:type="dxa"/>
          </w:tcPr>
          <w:p w14:paraId="3116EBFB" w14:textId="77777777" w:rsidR="00D77BE4" w:rsidRPr="00227F91" w:rsidRDefault="00D77BE4" w:rsidP="003F7B4E">
            <w:pPr>
              <w:pStyle w:val="Topptekst"/>
              <w:spacing w:before="120"/>
              <w:rPr>
                <w:rFonts w:ascii="Tahoma" w:hAnsi="Tahoma" w:cs="Tahoma"/>
                <w:sz w:val="32"/>
                <w:lang w:val="en-GB"/>
              </w:rPr>
            </w:pPr>
            <w:r>
              <w:rPr>
                <w:rFonts w:ascii="Tahoma" w:hAnsi="Tahoma" w:cs="Tahoma"/>
                <w:sz w:val="32"/>
                <w:lang w:val="en-GB"/>
              </w:rPr>
              <w:t xml:space="preserve">            </w:t>
            </w:r>
            <w:r w:rsidRPr="00227F91">
              <w:rPr>
                <w:rFonts w:ascii="Tahoma" w:hAnsi="Tahoma" w:cs="Tahoma"/>
                <w:sz w:val="32"/>
                <w:lang w:val="en-GB"/>
              </w:rPr>
              <w:t>Norwegian Manchester Triage Group. NMTG</w:t>
            </w:r>
            <w:r>
              <w:rPr>
                <w:rFonts w:ascii="Tahoma" w:hAnsi="Tahoma" w:cs="Tahoma"/>
                <w:sz w:val="32"/>
                <w:lang w:val="en-GB"/>
              </w:rPr>
              <w:t xml:space="preserve">  </w:t>
            </w:r>
          </w:p>
        </w:tc>
        <w:tc>
          <w:tcPr>
            <w:tcW w:w="8107" w:type="dxa"/>
            <w:gridSpan w:val="2"/>
          </w:tcPr>
          <w:p w14:paraId="5767C9E2" w14:textId="77777777" w:rsidR="00D77BE4" w:rsidRPr="00227F91" w:rsidRDefault="00D77BE4" w:rsidP="003F7B4E">
            <w:pPr>
              <w:pStyle w:val="Topptekst"/>
              <w:spacing w:before="120"/>
              <w:rPr>
                <w:rFonts w:ascii="Tahoma" w:hAnsi="Tahoma" w:cs="Tahoma"/>
                <w:sz w:val="32"/>
                <w:lang w:val="en-GB"/>
              </w:rPr>
            </w:pPr>
            <w:r>
              <w:rPr>
                <w:rFonts w:ascii="Tahoma" w:hAnsi="Tahoma" w:cs="Tahoma"/>
                <w:sz w:val="32"/>
                <w:lang w:val="en-GB"/>
              </w:rPr>
              <w:t xml:space="preserve">     </w:t>
            </w:r>
          </w:p>
        </w:tc>
      </w:tr>
      <w:tr w:rsidR="00D77BE4" w:rsidRPr="007D72E3" w14:paraId="652E29D1" w14:textId="77777777" w:rsidTr="003F7B4E">
        <w:trPr>
          <w:gridBefore w:val="1"/>
          <w:gridAfter w:val="2"/>
          <w:wBefore w:w="28" w:type="dxa"/>
          <w:wAfter w:w="8107" w:type="dxa"/>
          <w:cantSplit/>
          <w:trHeight w:hRule="exact" w:val="200"/>
        </w:trPr>
        <w:tc>
          <w:tcPr>
            <w:tcW w:w="1378" w:type="dxa"/>
            <w:vAlign w:val="center"/>
          </w:tcPr>
          <w:p w14:paraId="2349034D" w14:textId="77777777" w:rsidR="00D77BE4" w:rsidRPr="00430EC5" w:rsidRDefault="00D77BE4" w:rsidP="003F7B4E">
            <w:pPr>
              <w:pStyle w:val="Topptekst"/>
              <w:spacing w:before="20"/>
              <w:ind w:left="-40"/>
              <w:rPr>
                <w:sz w:val="32"/>
                <w:lang w:val="en-US"/>
              </w:rPr>
            </w:pPr>
          </w:p>
        </w:tc>
        <w:tc>
          <w:tcPr>
            <w:tcW w:w="85" w:type="dxa"/>
          </w:tcPr>
          <w:p w14:paraId="431058DF" w14:textId="77777777" w:rsidR="00D77BE4" w:rsidRPr="00430EC5" w:rsidRDefault="00D77BE4" w:rsidP="003F7B4E">
            <w:pPr>
              <w:pStyle w:val="Topptekst"/>
              <w:rPr>
                <w:sz w:val="32"/>
                <w:lang w:val="en-US"/>
              </w:rPr>
            </w:pPr>
          </w:p>
        </w:tc>
      </w:tr>
      <w:tr w:rsidR="00D77BE4" w:rsidRPr="007D72E3" w14:paraId="28D835D0" w14:textId="77777777" w:rsidTr="003F7B4E">
        <w:trPr>
          <w:gridAfter w:val="1"/>
          <w:wAfter w:w="1491" w:type="dxa"/>
          <w:cantSplit/>
          <w:trHeight w:hRule="exact" w:val="480"/>
        </w:trPr>
        <w:tc>
          <w:tcPr>
            <w:tcW w:w="8107" w:type="dxa"/>
            <w:gridSpan w:val="4"/>
          </w:tcPr>
          <w:p w14:paraId="370729B7" w14:textId="77777777" w:rsidR="00D77BE4" w:rsidRPr="00227F91" w:rsidRDefault="00D77BE4" w:rsidP="003F7B4E">
            <w:pPr>
              <w:pStyle w:val="Topptekst"/>
              <w:spacing w:before="120"/>
              <w:rPr>
                <w:rFonts w:ascii="Tahoma" w:hAnsi="Tahoma" w:cs="Tahoma"/>
                <w:sz w:val="32"/>
                <w:lang w:val="en-GB"/>
              </w:rPr>
            </w:pPr>
            <w:r>
              <w:rPr>
                <w:rFonts w:ascii="Tahoma" w:hAnsi="Tahoma" w:cs="Tahoma"/>
                <w:sz w:val="32"/>
                <w:lang w:val="en-GB"/>
              </w:rPr>
              <w:t xml:space="preserve">       </w:t>
            </w:r>
          </w:p>
        </w:tc>
      </w:tr>
    </w:tbl>
    <w:p w14:paraId="0995285C" w14:textId="5A42322E" w:rsidR="00D77BE4" w:rsidRPr="00060873" w:rsidRDefault="001159CF" w:rsidP="00D77BE4">
      <w:pPr>
        <w:rPr>
          <w:sz w:val="40"/>
          <w:szCs w:val="40"/>
          <w:lang w:val="en-US"/>
        </w:rPr>
      </w:pPr>
      <w:r>
        <w:rPr>
          <w:noProof/>
          <w:sz w:val="32"/>
        </w:rPr>
        <mc:AlternateContent>
          <mc:Choice Requires="wpg">
            <w:drawing>
              <wp:anchor distT="0" distB="0" distL="114300" distR="114300" simplePos="0" relativeHeight="251659264" behindDoc="0" locked="0" layoutInCell="1" allowOverlap="1" wp14:anchorId="4E01FFDA" wp14:editId="3DC12CFB">
                <wp:simplePos x="0" y="0"/>
                <wp:positionH relativeFrom="column">
                  <wp:posOffset>-655320</wp:posOffset>
                </wp:positionH>
                <wp:positionV relativeFrom="paragraph">
                  <wp:posOffset>-556895</wp:posOffset>
                </wp:positionV>
                <wp:extent cx="9008745" cy="1052830"/>
                <wp:effectExtent l="0" t="0" r="3175" b="0"/>
                <wp:wrapNone/>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08745" cy="1052830"/>
                          <a:chOff x="0" y="1536"/>
                          <a:chExt cx="5675" cy="663"/>
                        </a:xfrm>
                      </wpg:grpSpPr>
                      <wpg:grpSp>
                        <wpg:cNvPr id="2" name="Group 3"/>
                        <wpg:cNvGrpSpPr>
                          <a:grpSpLocks/>
                        </wpg:cNvGrpSpPr>
                        <wpg:grpSpPr bwMode="auto">
                          <a:xfrm>
                            <a:off x="183" y="1604"/>
                            <a:ext cx="448" cy="299"/>
                            <a:chOff x="720" y="336"/>
                            <a:chExt cx="624" cy="432"/>
                          </a:xfrm>
                        </wpg:grpSpPr>
                        <wps:wsp>
                          <wps:cNvPr id="3" name="Rectangle 4"/>
                          <wps:cNvSpPr>
                            <a:spLocks noChangeArrowheads="1"/>
                          </wps:cNvSpPr>
                          <wps:spPr bwMode="auto">
                            <a:xfrm>
                              <a:off x="720" y="336"/>
                              <a:ext cx="384" cy="432"/>
                            </a:xfrm>
                            <a:prstGeom prst="rect">
                              <a:avLst/>
                            </a:prstGeom>
                            <a:solidFill>
                              <a:srgbClr val="FF00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4" name="Rectangle 5"/>
                          <wps:cNvSpPr>
                            <a:spLocks noChangeArrowheads="1"/>
                          </wps:cNvSpPr>
                          <wps:spPr bwMode="auto">
                            <a:xfrm>
                              <a:off x="1056" y="336"/>
                              <a:ext cx="288" cy="432"/>
                            </a:xfrm>
                            <a:prstGeom prst="rect">
                              <a:avLst/>
                            </a:prstGeom>
                            <a:solidFill>
                              <a:srgbClr val="FF66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grpSp>
                      <wpg:grpSp>
                        <wpg:cNvPr id="5" name="Group 6"/>
                        <wpg:cNvGrpSpPr>
                          <a:grpSpLocks/>
                        </wpg:cNvGrpSpPr>
                        <wpg:grpSpPr bwMode="auto">
                          <a:xfrm>
                            <a:off x="261" y="1870"/>
                            <a:ext cx="465" cy="299"/>
                            <a:chOff x="912" y="2640"/>
                            <a:chExt cx="672" cy="432"/>
                          </a:xfrm>
                        </wpg:grpSpPr>
                        <wps:wsp>
                          <wps:cNvPr id="6" name="Rectangle 7"/>
                          <wps:cNvSpPr>
                            <a:spLocks noChangeArrowheads="1"/>
                          </wps:cNvSpPr>
                          <wps:spPr bwMode="auto">
                            <a:xfrm>
                              <a:off x="912" y="2640"/>
                              <a:ext cx="384" cy="432"/>
                            </a:xfrm>
                            <a:prstGeom prst="rect">
                              <a:avLst/>
                            </a:prstGeom>
                            <a:solidFill>
                              <a:srgbClr val="00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7" name="Rectangle 8"/>
                          <wps:cNvSpPr>
                            <a:spLocks noChangeArrowheads="1"/>
                          </wps:cNvSpPr>
                          <wps:spPr bwMode="auto">
                            <a:xfrm>
                              <a:off x="1248" y="2640"/>
                              <a:ext cx="336" cy="432"/>
                            </a:xfrm>
                            <a:prstGeom prst="rect">
                              <a:avLst/>
                            </a:prstGeom>
                            <a:solidFill>
                              <a:srgbClr val="00CC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grpSp>
                      <wps:wsp>
                        <wps:cNvPr id="8" name="Rectangle 9"/>
                        <wps:cNvSpPr>
                          <a:spLocks noChangeArrowheads="1"/>
                        </wps:cNvSpPr>
                        <wps:spPr bwMode="auto">
                          <a:xfrm>
                            <a:off x="0" y="1824"/>
                            <a:ext cx="353" cy="266"/>
                          </a:xfrm>
                          <a:prstGeom prst="rect">
                            <a:avLst/>
                          </a:prstGeom>
                          <a:solidFill>
                            <a:srgbClr val="FFFF00"/>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9" name="Rectangle 10"/>
                        <wps:cNvSpPr>
                          <a:spLocks noChangeArrowheads="1"/>
                        </wps:cNvSpPr>
                        <wps:spPr bwMode="auto">
                          <a:xfrm>
                            <a:off x="400" y="1536"/>
                            <a:ext cx="20" cy="663"/>
                          </a:xfrm>
                          <a:prstGeom prst="rect">
                            <a:avLst/>
                          </a:prstGeom>
                          <a:solidFill>
                            <a:srgbClr val="1C1C1C"/>
                          </a:solidFill>
                          <a:ln>
                            <a:noFill/>
                          </a:ln>
                          <a:effectLst/>
                          <a:extLst>
                            <a:ext uri="{91240B29-F687-4F45-9708-019B960494DF}">
                              <a14:hiddenLine xmlns:a14="http://schemas.microsoft.com/office/drawing/2010/main" w="9525">
                                <a:solidFill>
                                  <a:srgbClr val="1C1C1C"/>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s:wsp>
                        <wps:cNvPr id="10" name="Rectangle 11"/>
                        <wps:cNvSpPr>
                          <a:spLocks noChangeArrowheads="1"/>
                        </wps:cNvSpPr>
                        <wps:spPr bwMode="auto">
                          <a:xfrm flipV="1">
                            <a:off x="199" y="2054"/>
                            <a:ext cx="5476" cy="35"/>
                          </a:xfrm>
                          <a:prstGeom prst="rect">
                            <a:avLst/>
                          </a:prstGeom>
                          <a:gradFill rotWithShape="0">
                            <a:gsLst>
                              <a:gs pos="0">
                                <a:srgbClr val="1C1C1C"/>
                              </a:gs>
                              <a:gs pos="100000">
                                <a:srgbClr val="FFFFFF"/>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1C1C1C"/>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F950F4" id="Gruppe 1" o:spid="_x0000_s1026" style="position:absolute;margin-left:-51.6pt;margin-top:-43.85pt;width:709.35pt;height:82.9pt;z-index:251659264" coordorigin=",1536" coordsize="567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">
                <v:group id="Group 3" o:spid="_x0000_s1027" style="position:absolute;left:183;top:1604;width:448;height:299" coordorigin="720,336" coordsize="62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4" o:spid="_x0000_s1028" style="position:absolute;left:720;top:336;width:384;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" fillcolor="red" stroked="f">
                    <v:shadow color="#1c1c1c"/>
                  </v:rect>
                  <v:rect id="Rectangle 5" o:spid="_x0000_s1029" style="position:absolute;left:1056;top:336;width:288;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" fillcolor="#f60" stroked="f">
                    <v:shadow color="#1c1c1c"/>
                  </v:rect>
                </v:group>
                <v:group id="Group 6" o:spid="_x0000_s1030" style="position:absolute;left:261;top:1870;width:465;height:299" coordorigin="912,2640" coordsize="67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31" style="position:absolute;left:912;top:2640;width:384;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" fillcolor="lime" stroked="f">
                    <v:shadow color="#1c1c1c"/>
                  </v:rect>
                  <v:rect id="Rectangle 8" o:spid="_x0000_s1032" style="position:absolute;left:1248;top:2640;width:336;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" fillcolor="#0cf" stroked="f">
                    <v:shadow color="#1c1c1c"/>
                  </v:rect>
                </v:group>
                <v:rect id="Rectangle 9" o:spid="_x0000_s1033" style="position:absolute;top:1824;width:353;height:2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" fillcolor="yellow" stroked="f">
                  <v:shadow color="#1c1c1c"/>
                </v:rect>
                <v:rect id="Rectangle 10" o:spid="_x0000_s1034" style="position:absolute;left:400;top:1536;width:20;height: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" fillcolor="#1c1c1c" stroked="f" strokecolor="#1c1c1c">
                  <v:shadow color="#1c1c1c"/>
                </v:rect>
                <v:rect id="Rectangle 11" o:spid="_x0000_s1035" style="position:absolute;left:199;top:2054;width:5476;height:35;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" fillcolor="#1c1c1c" stroked="f">
                  <v:fill angle="90" focus="100%" type="gradient"/>
                  <v:shadow color="#1c1c1c"/>
                </v:rect>
              </v:group>
            </w:pict>
          </mc:Fallback>
        </mc:AlternateContent>
      </w:r>
      <w:r w:rsidRPr="00060873">
        <w:rPr>
          <w:rFonts w:ascii="Tahoma" w:hAnsi="Tahoma" w:cs="Tahoma"/>
          <w:sz w:val="28"/>
          <w:szCs w:val="28"/>
          <w:lang w:val="en-US"/>
        </w:rPr>
        <w:t xml:space="preserve">          </w:t>
      </w:r>
      <w:r w:rsidR="00D77BE4" w:rsidRPr="00060873">
        <w:rPr>
          <w:sz w:val="40"/>
          <w:szCs w:val="40"/>
          <w:lang w:val="en-US"/>
        </w:rPr>
        <w:t>Nor</w:t>
      </w:r>
      <w:r w:rsidR="00060873" w:rsidRPr="00060873">
        <w:rPr>
          <w:sz w:val="40"/>
          <w:szCs w:val="40"/>
          <w:lang w:val="en-US"/>
        </w:rPr>
        <w:t>wegian Manchester Triage Group (</w:t>
      </w:r>
      <w:r w:rsidR="00D77BE4" w:rsidRPr="00060873">
        <w:rPr>
          <w:sz w:val="40"/>
          <w:szCs w:val="40"/>
          <w:lang w:val="en-US"/>
        </w:rPr>
        <w:t>NMTG</w:t>
      </w:r>
      <w:r w:rsidR="00060873" w:rsidRPr="00060873">
        <w:rPr>
          <w:sz w:val="40"/>
          <w:szCs w:val="40"/>
          <w:lang w:val="en-US"/>
        </w:rPr>
        <w:t>)</w:t>
      </w:r>
    </w:p>
    <w:p w14:paraId="3A3A02F3" w14:textId="77777777" w:rsidR="00D77BE4" w:rsidRPr="00060873" w:rsidRDefault="00D77BE4" w:rsidP="00D77BE4">
      <w:pPr>
        <w:ind w:firstLine="708"/>
        <w:rPr>
          <w:rFonts w:ascii="Tahoma" w:hAnsi="Tahoma" w:cs="Tahoma"/>
          <w:sz w:val="28"/>
          <w:szCs w:val="28"/>
          <w:u w:val="single"/>
          <w:lang w:val="en-US"/>
        </w:rPr>
      </w:pPr>
    </w:p>
    <w:p w14:paraId="5E900096" w14:textId="77777777" w:rsidR="00816360" w:rsidRPr="00060873" w:rsidRDefault="00816360" w:rsidP="00D77BE4">
      <w:pPr>
        <w:ind w:firstLine="708"/>
        <w:rPr>
          <w:rFonts w:ascii="Tahoma" w:hAnsi="Tahoma" w:cs="Tahoma"/>
          <w:sz w:val="28"/>
          <w:szCs w:val="28"/>
          <w:u w:val="single"/>
          <w:lang w:val="en-US"/>
        </w:rPr>
      </w:pPr>
    </w:p>
    <w:p w14:paraId="06BF9645" w14:textId="77777777" w:rsidR="00515311" w:rsidRPr="00060873" w:rsidRDefault="00515311" w:rsidP="00515311">
      <w:pPr>
        <w:rPr>
          <w:b/>
          <w:szCs w:val="24"/>
          <w:u w:val="single"/>
          <w:lang w:val="en-US"/>
        </w:rPr>
      </w:pPr>
    </w:p>
    <w:p w14:paraId="48F4DED2" w14:textId="081E2008" w:rsidR="00816360" w:rsidRPr="00060873" w:rsidRDefault="00515311" w:rsidP="00515311">
      <w:pPr>
        <w:rPr>
          <w:b/>
          <w:sz w:val="32"/>
          <w:szCs w:val="32"/>
        </w:rPr>
      </w:pPr>
      <w:r w:rsidRPr="00060873">
        <w:rPr>
          <w:b/>
          <w:sz w:val="32"/>
          <w:szCs w:val="32"/>
        </w:rPr>
        <w:t>Styremøte 3/11-17</w:t>
      </w:r>
    </w:p>
    <w:p w14:paraId="22E6B799" w14:textId="77777777" w:rsidR="00515311" w:rsidRPr="00060873" w:rsidRDefault="00515311" w:rsidP="00515311">
      <w:pPr>
        <w:rPr>
          <w:szCs w:val="24"/>
        </w:rPr>
      </w:pPr>
    </w:p>
    <w:p w14:paraId="7514F8E0" w14:textId="7BABA920" w:rsidR="00D77BE4" w:rsidRPr="00060873" w:rsidRDefault="00D77BE4" w:rsidP="00060873">
      <w:pPr>
        <w:ind w:left="1410" w:hanging="1410"/>
        <w:rPr>
          <w:szCs w:val="24"/>
        </w:rPr>
      </w:pPr>
      <w:r w:rsidRPr="00060873">
        <w:rPr>
          <w:szCs w:val="24"/>
        </w:rPr>
        <w:t xml:space="preserve">Til stede: </w:t>
      </w:r>
      <w:r w:rsidR="00060873">
        <w:rPr>
          <w:szCs w:val="24"/>
        </w:rPr>
        <w:tab/>
      </w:r>
      <w:r w:rsidRPr="00060873">
        <w:rPr>
          <w:szCs w:val="24"/>
        </w:rPr>
        <w:t>Inger Larsen, Heidi Gusland, Ida Natås</w:t>
      </w:r>
      <w:r w:rsidR="00515311" w:rsidRPr="00060873">
        <w:rPr>
          <w:szCs w:val="24"/>
        </w:rPr>
        <w:t xml:space="preserve">, </w:t>
      </w:r>
      <w:r w:rsidR="00816360" w:rsidRPr="00060873">
        <w:rPr>
          <w:szCs w:val="24"/>
        </w:rPr>
        <w:t>Marit Rys</w:t>
      </w:r>
      <w:r w:rsidR="00515311" w:rsidRPr="00060873">
        <w:rPr>
          <w:szCs w:val="24"/>
        </w:rPr>
        <w:t>tad, Germar Schneider, Stine Engebretsen</w:t>
      </w:r>
    </w:p>
    <w:p w14:paraId="016EC579" w14:textId="77777777" w:rsidR="00060873" w:rsidRDefault="00060873" w:rsidP="00515311">
      <w:pPr>
        <w:rPr>
          <w:szCs w:val="24"/>
        </w:rPr>
      </w:pPr>
    </w:p>
    <w:p w14:paraId="409C9A5E" w14:textId="610836F3" w:rsidR="00816360" w:rsidRPr="00060873" w:rsidRDefault="00060873" w:rsidP="00515311">
      <w:pPr>
        <w:rPr>
          <w:szCs w:val="24"/>
        </w:rPr>
      </w:pPr>
      <w:r>
        <w:rPr>
          <w:szCs w:val="24"/>
        </w:rPr>
        <w:t>Forfall</w:t>
      </w:r>
      <w:r w:rsidR="00515311" w:rsidRPr="00060873">
        <w:rPr>
          <w:szCs w:val="24"/>
        </w:rPr>
        <w:t xml:space="preserve">: </w:t>
      </w:r>
      <w:r>
        <w:rPr>
          <w:szCs w:val="24"/>
        </w:rPr>
        <w:tab/>
      </w:r>
      <w:r w:rsidR="00515311" w:rsidRPr="00060873">
        <w:rPr>
          <w:szCs w:val="24"/>
        </w:rPr>
        <w:t>Tale Brokstad, Cecilie Sannes</w:t>
      </w:r>
    </w:p>
    <w:p w14:paraId="52DADEB1" w14:textId="77777777" w:rsidR="00816360" w:rsidRPr="00060873" w:rsidRDefault="00816360" w:rsidP="00D77BE4">
      <w:pPr>
        <w:ind w:left="708"/>
        <w:rPr>
          <w:szCs w:val="24"/>
        </w:rPr>
      </w:pPr>
    </w:p>
    <w:p w14:paraId="319DFE46" w14:textId="560BE2CF" w:rsidR="00816360" w:rsidRPr="00060873" w:rsidRDefault="00816360" w:rsidP="00515311">
      <w:pPr>
        <w:rPr>
          <w:szCs w:val="24"/>
        </w:rPr>
      </w:pPr>
      <w:r w:rsidRPr="00060873">
        <w:rPr>
          <w:szCs w:val="24"/>
        </w:rPr>
        <w:t xml:space="preserve">Sted: </w:t>
      </w:r>
      <w:r w:rsidR="00060873">
        <w:rPr>
          <w:szCs w:val="24"/>
        </w:rPr>
        <w:tab/>
      </w:r>
      <w:r w:rsidR="00060873">
        <w:rPr>
          <w:szCs w:val="24"/>
        </w:rPr>
        <w:tab/>
      </w:r>
      <w:r w:rsidR="00515311" w:rsidRPr="00060873">
        <w:rPr>
          <w:szCs w:val="24"/>
        </w:rPr>
        <w:t>OUS Ullevål</w:t>
      </w:r>
    </w:p>
    <w:p w14:paraId="15309255" w14:textId="77777777" w:rsidR="00816360" w:rsidRPr="00060873" w:rsidRDefault="00816360" w:rsidP="00D77BE4">
      <w:pPr>
        <w:ind w:left="708"/>
        <w:rPr>
          <w:szCs w:val="24"/>
        </w:rPr>
      </w:pPr>
    </w:p>
    <w:p w14:paraId="036A84A0" w14:textId="21090DDF" w:rsidR="00816360" w:rsidRDefault="00515311" w:rsidP="00515311">
      <w:pPr>
        <w:rPr>
          <w:szCs w:val="24"/>
        </w:rPr>
      </w:pPr>
      <w:r w:rsidRPr="00060873">
        <w:rPr>
          <w:szCs w:val="24"/>
        </w:rPr>
        <w:t xml:space="preserve">Referent: </w:t>
      </w:r>
      <w:r w:rsidR="00060873">
        <w:rPr>
          <w:szCs w:val="24"/>
        </w:rPr>
        <w:tab/>
      </w:r>
      <w:r w:rsidRPr="00060873">
        <w:rPr>
          <w:szCs w:val="24"/>
        </w:rPr>
        <w:t>Stine Engebretsen</w:t>
      </w:r>
    </w:p>
    <w:p w14:paraId="7365E259" w14:textId="77777777" w:rsidR="00060873" w:rsidRPr="00060873" w:rsidRDefault="00060873" w:rsidP="00515311">
      <w:pPr>
        <w:rPr>
          <w:szCs w:val="24"/>
        </w:rPr>
      </w:pPr>
    </w:p>
    <w:p w14:paraId="739EB3D2" w14:textId="77777777" w:rsidR="00515311" w:rsidRPr="00060873" w:rsidRDefault="00515311" w:rsidP="00515311">
      <w:pPr>
        <w:rPr>
          <w:szCs w:val="24"/>
        </w:rPr>
      </w:pPr>
    </w:p>
    <w:tbl>
      <w:tblPr>
        <w:tblStyle w:val="Tabellrutenett"/>
        <w:tblW w:w="0" w:type="auto"/>
        <w:tblLook w:val="04A0" w:firstRow="1" w:lastRow="0" w:firstColumn="1" w:lastColumn="0" w:noHBand="0" w:noVBand="1"/>
      </w:tblPr>
      <w:tblGrid>
        <w:gridCol w:w="610"/>
        <w:gridCol w:w="8429"/>
      </w:tblGrid>
      <w:tr w:rsidR="00DE52BD" w:rsidRPr="00060873" w14:paraId="239F0733" w14:textId="77777777" w:rsidTr="006335A4">
        <w:tc>
          <w:tcPr>
            <w:tcW w:w="610" w:type="dxa"/>
            <w:shd w:val="clear" w:color="auto" w:fill="E7E6E6" w:themeFill="background2"/>
          </w:tcPr>
          <w:p w14:paraId="3B887F2C" w14:textId="26E3FB35" w:rsidR="00DE52BD" w:rsidRPr="00060873" w:rsidRDefault="00DE52BD" w:rsidP="00515311">
            <w:pPr>
              <w:rPr>
                <w:b/>
                <w:szCs w:val="24"/>
              </w:rPr>
            </w:pPr>
            <w:r w:rsidRPr="00060873">
              <w:rPr>
                <w:b/>
                <w:szCs w:val="24"/>
              </w:rPr>
              <w:t>Sak</w:t>
            </w:r>
          </w:p>
        </w:tc>
        <w:tc>
          <w:tcPr>
            <w:tcW w:w="8429" w:type="dxa"/>
            <w:shd w:val="clear" w:color="auto" w:fill="E7E6E6" w:themeFill="background2"/>
          </w:tcPr>
          <w:p w14:paraId="7E839A97" w14:textId="054EF1D9" w:rsidR="00DE52BD" w:rsidRPr="00060873" w:rsidRDefault="00DE52BD" w:rsidP="00515311">
            <w:pPr>
              <w:rPr>
                <w:b/>
                <w:szCs w:val="24"/>
              </w:rPr>
            </w:pPr>
            <w:r>
              <w:rPr>
                <w:b/>
                <w:szCs w:val="24"/>
              </w:rPr>
              <w:t>Sak/Agenda</w:t>
            </w:r>
          </w:p>
        </w:tc>
      </w:tr>
      <w:tr w:rsidR="00DE52BD" w:rsidRPr="00060873" w14:paraId="6EC806B7" w14:textId="3D5F9B41" w:rsidTr="006335A4">
        <w:tc>
          <w:tcPr>
            <w:tcW w:w="610" w:type="dxa"/>
          </w:tcPr>
          <w:p w14:paraId="323B3007" w14:textId="3ED54DB7" w:rsidR="00DE52BD" w:rsidRPr="00060873" w:rsidRDefault="00DE52BD" w:rsidP="00515311">
            <w:pPr>
              <w:rPr>
                <w:szCs w:val="24"/>
              </w:rPr>
            </w:pPr>
            <w:r w:rsidRPr="00060873">
              <w:rPr>
                <w:szCs w:val="24"/>
              </w:rPr>
              <w:t>1</w:t>
            </w:r>
          </w:p>
        </w:tc>
        <w:tc>
          <w:tcPr>
            <w:tcW w:w="8429" w:type="dxa"/>
          </w:tcPr>
          <w:p w14:paraId="23AE3F88" w14:textId="18133236" w:rsidR="00DE52BD" w:rsidRPr="00060873" w:rsidRDefault="00DE52BD" w:rsidP="00515311">
            <w:pPr>
              <w:rPr>
                <w:b/>
                <w:szCs w:val="24"/>
              </w:rPr>
            </w:pPr>
            <w:r w:rsidRPr="00060873">
              <w:rPr>
                <w:b/>
                <w:szCs w:val="24"/>
              </w:rPr>
              <w:t>Velkommen v/Germar</w:t>
            </w:r>
          </w:p>
        </w:tc>
      </w:tr>
      <w:tr w:rsidR="00DE52BD" w:rsidRPr="00060873" w14:paraId="2E09AB2A" w14:textId="36D54678" w:rsidTr="006335A4">
        <w:tc>
          <w:tcPr>
            <w:tcW w:w="610" w:type="dxa"/>
          </w:tcPr>
          <w:p w14:paraId="0AB6912C" w14:textId="3379F518" w:rsidR="00DE52BD" w:rsidRPr="00060873" w:rsidRDefault="00DE52BD" w:rsidP="00515311">
            <w:pPr>
              <w:rPr>
                <w:szCs w:val="24"/>
              </w:rPr>
            </w:pPr>
            <w:r w:rsidRPr="00060873">
              <w:rPr>
                <w:szCs w:val="24"/>
              </w:rPr>
              <w:t>2</w:t>
            </w:r>
          </w:p>
        </w:tc>
        <w:tc>
          <w:tcPr>
            <w:tcW w:w="8429" w:type="dxa"/>
          </w:tcPr>
          <w:p w14:paraId="68BC6B63" w14:textId="41D1C512" w:rsidR="00DE52BD" w:rsidRPr="00060873" w:rsidRDefault="00DE52BD" w:rsidP="00515311">
            <w:pPr>
              <w:rPr>
                <w:b/>
                <w:szCs w:val="24"/>
              </w:rPr>
            </w:pPr>
            <w:r w:rsidRPr="00060873">
              <w:rPr>
                <w:b/>
                <w:szCs w:val="24"/>
              </w:rPr>
              <w:t>Gjennomgang av referat fra forrige styremøte</w:t>
            </w:r>
          </w:p>
          <w:p w14:paraId="3F577797" w14:textId="77777777" w:rsidR="00DE52BD" w:rsidRPr="00060873" w:rsidRDefault="00DE52BD" w:rsidP="00515311">
            <w:pPr>
              <w:rPr>
                <w:szCs w:val="24"/>
              </w:rPr>
            </w:pPr>
            <w:r w:rsidRPr="00060873">
              <w:rPr>
                <w:szCs w:val="24"/>
              </w:rPr>
              <w:t>Referatet ble gjennomgått, og Germar kom med noen oppdaterte opplysninger:</w:t>
            </w:r>
          </w:p>
          <w:p w14:paraId="139E1A79" w14:textId="77777777" w:rsidR="00DE52BD" w:rsidRPr="00060873" w:rsidRDefault="00DE52BD" w:rsidP="00515311">
            <w:pPr>
              <w:pStyle w:val="Listeavsnitt"/>
              <w:numPr>
                <w:ilvl w:val="0"/>
                <w:numId w:val="27"/>
              </w:numPr>
              <w:rPr>
                <w:szCs w:val="24"/>
              </w:rPr>
            </w:pPr>
            <w:proofErr w:type="spellStart"/>
            <w:r w:rsidRPr="00060873">
              <w:rPr>
                <w:szCs w:val="24"/>
              </w:rPr>
              <w:t>Startkort</w:t>
            </w:r>
            <w:proofErr w:type="spellEnd"/>
            <w:r w:rsidRPr="00060873">
              <w:rPr>
                <w:szCs w:val="24"/>
              </w:rPr>
              <w:t xml:space="preserve"> er nå inkludert i TTA</w:t>
            </w:r>
          </w:p>
          <w:p w14:paraId="0123F82E" w14:textId="77777777" w:rsidR="00DE52BD" w:rsidRPr="00060873" w:rsidRDefault="00DE52BD" w:rsidP="00515311">
            <w:pPr>
              <w:pStyle w:val="Listeavsnitt"/>
              <w:numPr>
                <w:ilvl w:val="0"/>
                <w:numId w:val="27"/>
              </w:numPr>
              <w:rPr>
                <w:szCs w:val="24"/>
              </w:rPr>
            </w:pPr>
            <w:r w:rsidRPr="00060873">
              <w:rPr>
                <w:szCs w:val="24"/>
              </w:rPr>
              <w:t xml:space="preserve">Elektroniske løsninger: </w:t>
            </w:r>
          </w:p>
          <w:p w14:paraId="555FCFE0" w14:textId="7DCFBD7F" w:rsidR="00DE52BD" w:rsidRPr="00060873" w:rsidRDefault="007D72E3" w:rsidP="00060873">
            <w:pPr>
              <w:pStyle w:val="Listeavsnitt"/>
              <w:ind w:left="360"/>
              <w:rPr>
                <w:szCs w:val="24"/>
              </w:rPr>
            </w:pPr>
            <w:r>
              <w:rPr>
                <w:szCs w:val="24"/>
              </w:rPr>
              <w:t>CSAM</w:t>
            </w:r>
            <w:r w:rsidR="00DE52BD" w:rsidRPr="00060873">
              <w:rPr>
                <w:szCs w:val="24"/>
              </w:rPr>
              <w:t xml:space="preserve"> er nå validert av NMTG, og har et ferdig produkt. De får imidlertid ikke integrasjon til CGM, noe som vanskeliggjør salg av produktet. NMTG må informere sine medlemmer om dette, slik at de som kunder kan etterspørre CGM om integrasjon.</w:t>
            </w:r>
          </w:p>
          <w:p w14:paraId="1755CDD3" w14:textId="77777777" w:rsidR="00DE52BD" w:rsidRPr="00060873" w:rsidRDefault="00DE52BD" w:rsidP="00060873">
            <w:pPr>
              <w:pStyle w:val="Listeavsnitt"/>
              <w:ind w:left="360"/>
              <w:rPr>
                <w:szCs w:val="24"/>
              </w:rPr>
            </w:pPr>
            <w:r w:rsidRPr="00060873">
              <w:rPr>
                <w:szCs w:val="24"/>
              </w:rPr>
              <w:t>LOCUS er fremdeles under utvikling, status er som ved forrige styremøte</w:t>
            </w:r>
          </w:p>
          <w:p w14:paraId="201A2D3C" w14:textId="77777777" w:rsidR="00DE52BD" w:rsidRPr="00060873" w:rsidRDefault="00DE52BD" w:rsidP="00060873">
            <w:pPr>
              <w:pStyle w:val="Listeavsnitt"/>
              <w:ind w:left="360"/>
              <w:rPr>
                <w:szCs w:val="24"/>
              </w:rPr>
            </w:pPr>
            <w:proofErr w:type="spellStart"/>
            <w:r w:rsidRPr="00060873">
              <w:rPr>
                <w:szCs w:val="24"/>
              </w:rPr>
              <w:t>Metavision</w:t>
            </w:r>
            <w:proofErr w:type="spellEnd"/>
            <w:r w:rsidRPr="00060873">
              <w:rPr>
                <w:szCs w:val="24"/>
              </w:rPr>
              <w:t xml:space="preserve"> har betalt lisens og er validert av NMTG, og er klar til bruk for de sykehusene som skal innføre </w:t>
            </w:r>
            <w:proofErr w:type="spellStart"/>
            <w:r w:rsidRPr="00060873">
              <w:rPr>
                <w:szCs w:val="24"/>
              </w:rPr>
              <w:t>Metavision</w:t>
            </w:r>
            <w:proofErr w:type="spellEnd"/>
            <w:r w:rsidRPr="00060873">
              <w:rPr>
                <w:szCs w:val="24"/>
              </w:rPr>
              <w:t xml:space="preserve"> </w:t>
            </w:r>
          </w:p>
          <w:p w14:paraId="18EBEDAC" w14:textId="778B2C04" w:rsidR="00DE52BD" w:rsidRPr="00060873" w:rsidRDefault="00DE52BD" w:rsidP="00060873">
            <w:pPr>
              <w:pStyle w:val="Listeavsnitt"/>
              <w:ind w:left="0"/>
              <w:rPr>
                <w:szCs w:val="24"/>
              </w:rPr>
            </w:pPr>
            <w:r w:rsidRPr="00060873">
              <w:rPr>
                <w:szCs w:val="24"/>
              </w:rPr>
              <w:t>Referatet ble for øvrig godkjent uten kommentarer</w:t>
            </w:r>
          </w:p>
        </w:tc>
      </w:tr>
      <w:tr w:rsidR="00DE52BD" w:rsidRPr="00060873" w14:paraId="09387BE7" w14:textId="443C1491" w:rsidTr="006335A4">
        <w:tc>
          <w:tcPr>
            <w:tcW w:w="610" w:type="dxa"/>
          </w:tcPr>
          <w:p w14:paraId="43F82F44" w14:textId="31248C11" w:rsidR="00DE52BD" w:rsidRPr="00060873" w:rsidRDefault="00DE52BD" w:rsidP="00515311">
            <w:pPr>
              <w:rPr>
                <w:szCs w:val="24"/>
              </w:rPr>
            </w:pPr>
            <w:r w:rsidRPr="00060873">
              <w:rPr>
                <w:szCs w:val="24"/>
              </w:rPr>
              <w:t>3</w:t>
            </w:r>
          </w:p>
        </w:tc>
        <w:tc>
          <w:tcPr>
            <w:tcW w:w="8429" w:type="dxa"/>
          </w:tcPr>
          <w:p w14:paraId="40A0D1E5" w14:textId="77777777" w:rsidR="00DE52BD" w:rsidRPr="00DE52BD" w:rsidRDefault="00DE52BD" w:rsidP="00515311">
            <w:pPr>
              <w:rPr>
                <w:b/>
                <w:szCs w:val="24"/>
              </w:rPr>
            </w:pPr>
            <w:r w:rsidRPr="00DE52BD">
              <w:rPr>
                <w:b/>
                <w:szCs w:val="24"/>
              </w:rPr>
              <w:t>Status medlemmer per november 2017</w:t>
            </w:r>
          </w:p>
          <w:p w14:paraId="233A28B5" w14:textId="2B508E38" w:rsidR="00DE52BD" w:rsidRPr="00060873" w:rsidRDefault="00DE52BD" w:rsidP="00515311">
            <w:pPr>
              <w:rPr>
                <w:szCs w:val="24"/>
              </w:rPr>
            </w:pPr>
            <w:r>
              <w:rPr>
                <w:szCs w:val="24"/>
              </w:rPr>
              <w:t>Det er fem nye medlemmer så langt i år, alle er legevakter. Ellers er det noen «sovende» medlemmer, som har blitt kurset i 2015 og 2016, men som ennå ikke har startet. Noen av disse har nå meldt seg på kurs på nytt. Forslag om at alle nye medlemmer må ha en klar plan for når de skal starte etter at de har fått utdannet instruktører. Se vedlegg 1 for mer utfyllende informasjon om medlemmer.</w:t>
            </w:r>
          </w:p>
        </w:tc>
      </w:tr>
      <w:tr w:rsidR="00DE52BD" w:rsidRPr="00060873" w14:paraId="1F26B429" w14:textId="723C15C3" w:rsidTr="006335A4">
        <w:tc>
          <w:tcPr>
            <w:tcW w:w="610" w:type="dxa"/>
          </w:tcPr>
          <w:p w14:paraId="56F5FFB8" w14:textId="0D6E5FFD" w:rsidR="00DE52BD" w:rsidRPr="00060873" w:rsidRDefault="00DE52BD" w:rsidP="00515311">
            <w:pPr>
              <w:rPr>
                <w:szCs w:val="24"/>
              </w:rPr>
            </w:pPr>
            <w:r>
              <w:rPr>
                <w:szCs w:val="24"/>
              </w:rPr>
              <w:t>4</w:t>
            </w:r>
          </w:p>
        </w:tc>
        <w:tc>
          <w:tcPr>
            <w:tcW w:w="8429" w:type="dxa"/>
          </w:tcPr>
          <w:p w14:paraId="6AB2933C" w14:textId="77777777" w:rsidR="00DE52BD" w:rsidRPr="00383BDD" w:rsidRDefault="00383BDD" w:rsidP="00515311">
            <w:pPr>
              <w:rPr>
                <w:b/>
                <w:szCs w:val="24"/>
              </w:rPr>
            </w:pPr>
            <w:r w:rsidRPr="00383BDD">
              <w:rPr>
                <w:b/>
                <w:szCs w:val="24"/>
              </w:rPr>
              <w:t>Informasjon om faggruppens aktivitet</w:t>
            </w:r>
          </w:p>
          <w:p w14:paraId="518832A7" w14:textId="77777777" w:rsidR="00383BDD" w:rsidRDefault="00383BDD" w:rsidP="00383BDD">
            <w:pPr>
              <w:pStyle w:val="Listeavsnitt"/>
              <w:numPr>
                <w:ilvl w:val="0"/>
                <w:numId w:val="29"/>
              </w:numPr>
              <w:rPr>
                <w:szCs w:val="24"/>
              </w:rPr>
            </w:pPr>
            <w:r w:rsidRPr="00383BDD">
              <w:rPr>
                <w:szCs w:val="24"/>
              </w:rPr>
              <w:t xml:space="preserve">Arrangert 3 grunnkurs for nye medlemmer og 3 instruktørkurs i løpet av 2017. Det ene grunnkurset ble holdt lokalt hos ett av de nye medlemmene. Generelt er det enighet i faggruppa om at vi skal holde alle kurs sentralt, for å spare tid for de som holder kursene og ressurser </w:t>
            </w:r>
            <w:r>
              <w:rPr>
                <w:szCs w:val="24"/>
              </w:rPr>
              <w:t>for NMTG, noe styret er enig i.</w:t>
            </w:r>
          </w:p>
          <w:p w14:paraId="7826B5EF" w14:textId="47C950EC" w:rsidR="00383BDD" w:rsidRDefault="00383BDD" w:rsidP="00383BDD">
            <w:pPr>
              <w:pStyle w:val="Listeavsnitt"/>
              <w:numPr>
                <w:ilvl w:val="0"/>
                <w:numId w:val="29"/>
              </w:numPr>
              <w:rPr>
                <w:szCs w:val="24"/>
              </w:rPr>
            </w:pPr>
            <w:r>
              <w:rPr>
                <w:szCs w:val="24"/>
              </w:rPr>
              <w:t xml:space="preserve">Arrangert </w:t>
            </w:r>
            <w:r w:rsidRPr="00383BDD">
              <w:rPr>
                <w:szCs w:val="24"/>
              </w:rPr>
              <w:t xml:space="preserve">instruktørsamling i september, med </w:t>
            </w:r>
            <w:proofErr w:type="spellStart"/>
            <w:r w:rsidRPr="00383BDD">
              <w:rPr>
                <w:szCs w:val="24"/>
              </w:rPr>
              <w:t>ca</w:t>
            </w:r>
            <w:proofErr w:type="spellEnd"/>
            <w:r w:rsidRPr="00383BDD">
              <w:rPr>
                <w:szCs w:val="24"/>
              </w:rPr>
              <w:t xml:space="preserve"> 40 deltakere og positive tilbakemeldinger. Enighet om å avholde slik samling </w:t>
            </w:r>
            <w:proofErr w:type="spellStart"/>
            <w:r w:rsidRPr="00383BDD">
              <w:rPr>
                <w:szCs w:val="24"/>
              </w:rPr>
              <w:t>ca</w:t>
            </w:r>
            <w:proofErr w:type="spellEnd"/>
            <w:r w:rsidRPr="00383BDD">
              <w:rPr>
                <w:szCs w:val="24"/>
              </w:rPr>
              <w:t xml:space="preserve"> en gang per år. </w:t>
            </w:r>
          </w:p>
          <w:p w14:paraId="001E9BEC" w14:textId="113256F0" w:rsidR="00383BDD" w:rsidRDefault="00383BDD" w:rsidP="00383BDD">
            <w:pPr>
              <w:pStyle w:val="Listeavsnitt"/>
              <w:numPr>
                <w:ilvl w:val="0"/>
                <w:numId w:val="29"/>
              </w:numPr>
              <w:rPr>
                <w:szCs w:val="24"/>
              </w:rPr>
            </w:pPr>
            <w:r>
              <w:rPr>
                <w:szCs w:val="24"/>
              </w:rPr>
              <w:t xml:space="preserve">Oversettelse av nye diskriminatorer og oppdatering av manualer og kursinnhold. </w:t>
            </w:r>
          </w:p>
          <w:p w14:paraId="36601587" w14:textId="26EC6698" w:rsidR="00383BDD" w:rsidRPr="00383BDD" w:rsidRDefault="00383BDD" w:rsidP="00994638">
            <w:pPr>
              <w:pStyle w:val="Listeavsnitt"/>
              <w:numPr>
                <w:ilvl w:val="0"/>
                <w:numId w:val="29"/>
              </w:numPr>
              <w:rPr>
                <w:szCs w:val="24"/>
              </w:rPr>
            </w:pPr>
            <w:r>
              <w:rPr>
                <w:szCs w:val="24"/>
              </w:rPr>
              <w:t xml:space="preserve">Identifisering av diskriminatorer som </w:t>
            </w:r>
            <w:r w:rsidR="00994638">
              <w:rPr>
                <w:szCs w:val="24"/>
              </w:rPr>
              <w:t>vi ønsker å gi</w:t>
            </w:r>
            <w:r>
              <w:rPr>
                <w:szCs w:val="24"/>
              </w:rPr>
              <w:t xml:space="preserve"> utdypende forklaring, disse </w:t>
            </w:r>
            <w:r>
              <w:rPr>
                <w:szCs w:val="24"/>
              </w:rPr>
              <w:lastRenderedPageBreak/>
              <w:t xml:space="preserve">vil bli oversendt MTG for avklaring </w:t>
            </w:r>
          </w:p>
        </w:tc>
      </w:tr>
      <w:tr w:rsidR="00DE52BD" w:rsidRPr="00060873" w14:paraId="65722459" w14:textId="723B8FC3" w:rsidTr="006335A4">
        <w:tc>
          <w:tcPr>
            <w:tcW w:w="610" w:type="dxa"/>
          </w:tcPr>
          <w:p w14:paraId="2ADA53C0" w14:textId="70438400" w:rsidR="00DE52BD" w:rsidRPr="00060873" w:rsidRDefault="003B6F5F" w:rsidP="00515311">
            <w:pPr>
              <w:rPr>
                <w:szCs w:val="24"/>
              </w:rPr>
            </w:pPr>
            <w:r>
              <w:rPr>
                <w:szCs w:val="24"/>
              </w:rPr>
              <w:lastRenderedPageBreak/>
              <w:t>5</w:t>
            </w:r>
          </w:p>
        </w:tc>
        <w:tc>
          <w:tcPr>
            <w:tcW w:w="8429" w:type="dxa"/>
          </w:tcPr>
          <w:p w14:paraId="692BEA03" w14:textId="77777777" w:rsidR="00DE52BD" w:rsidRPr="009A4CD9" w:rsidRDefault="003B6F5F" w:rsidP="00515311">
            <w:pPr>
              <w:rPr>
                <w:b/>
                <w:szCs w:val="24"/>
              </w:rPr>
            </w:pPr>
            <w:r w:rsidRPr="009A4CD9">
              <w:rPr>
                <w:b/>
                <w:szCs w:val="24"/>
              </w:rPr>
              <w:t>Informasjon om høydepunkter fra IRG-møtet i Manchester</w:t>
            </w:r>
          </w:p>
          <w:p w14:paraId="4BE2DCE5" w14:textId="77777777" w:rsidR="003B6F5F" w:rsidRDefault="003B6F5F" w:rsidP="003B6F5F">
            <w:pPr>
              <w:pStyle w:val="Listeavsnitt"/>
              <w:numPr>
                <w:ilvl w:val="0"/>
                <w:numId w:val="30"/>
              </w:numPr>
              <w:rPr>
                <w:szCs w:val="24"/>
              </w:rPr>
            </w:pPr>
            <w:r>
              <w:rPr>
                <w:szCs w:val="24"/>
              </w:rPr>
              <w:t xml:space="preserve">Bestemt at IRG skal holdes i Manchester </w:t>
            </w:r>
            <w:r w:rsidR="009A4CD9">
              <w:rPr>
                <w:szCs w:val="24"/>
              </w:rPr>
              <w:t>annethvert</w:t>
            </w:r>
            <w:r>
              <w:rPr>
                <w:szCs w:val="24"/>
              </w:rPr>
              <w:t xml:space="preserve"> år</w:t>
            </w:r>
            <w:r w:rsidR="009A4CD9">
              <w:rPr>
                <w:szCs w:val="24"/>
              </w:rPr>
              <w:t xml:space="preserve"> og annethvert år i et IRG-land. </w:t>
            </w:r>
          </w:p>
          <w:p w14:paraId="311A7FB5" w14:textId="500F871B" w:rsidR="009A4CD9" w:rsidRDefault="009A4CD9" w:rsidP="003B6F5F">
            <w:pPr>
              <w:pStyle w:val="Listeavsnitt"/>
              <w:numPr>
                <w:ilvl w:val="0"/>
                <w:numId w:val="30"/>
              </w:numPr>
              <w:rPr>
                <w:szCs w:val="24"/>
              </w:rPr>
            </w:pPr>
            <w:r>
              <w:rPr>
                <w:szCs w:val="24"/>
              </w:rPr>
              <w:t xml:space="preserve">Presentasjon av og fokus på nye MTS-produkter. Blant annet </w:t>
            </w:r>
            <w:proofErr w:type="spellStart"/>
            <w:r>
              <w:rPr>
                <w:szCs w:val="24"/>
              </w:rPr>
              <w:t>triage</w:t>
            </w:r>
            <w:proofErr w:type="spellEnd"/>
            <w:r>
              <w:rPr>
                <w:szCs w:val="24"/>
              </w:rPr>
              <w:t xml:space="preserve"> i ambulanse, for hjemmetjenester og sykehjem, for resepsjonister/sekretærer og politi. NMTG anser at spesielt </w:t>
            </w:r>
            <w:proofErr w:type="spellStart"/>
            <w:r>
              <w:rPr>
                <w:szCs w:val="24"/>
              </w:rPr>
              <w:t>triage</w:t>
            </w:r>
            <w:proofErr w:type="spellEnd"/>
            <w:r>
              <w:rPr>
                <w:szCs w:val="24"/>
              </w:rPr>
              <w:t xml:space="preserve"> for resepsjonister/sekretærer vil være nyttig også for våre medlemmer.</w:t>
            </w:r>
          </w:p>
          <w:p w14:paraId="7EBEFC1C" w14:textId="36192449" w:rsidR="009A4CD9" w:rsidRDefault="009A4CD9" w:rsidP="003B6F5F">
            <w:pPr>
              <w:pStyle w:val="Listeavsnitt"/>
              <w:numPr>
                <w:ilvl w:val="0"/>
                <w:numId w:val="30"/>
              </w:numPr>
              <w:rPr>
                <w:szCs w:val="24"/>
              </w:rPr>
            </w:pPr>
            <w:r>
              <w:rPr>
                <w:szCs w:val="24"/>
              </w:rPr>
              <w:t>Presentasjon av ny MTS-organisering. Organisasjonskart vil bli presentert for styret når vi har dette elektronisk. Nytt er blant annet at det blir opprettet seks «</w:t>
            </w:r>
            <w:proofErr w:type="spellStart"/>
            <w:r>
              <w:rPr>
                <w:szCs w:val="24"/>
              </w:rPr>
              <w:t>advisory</w:t>
            </w:r>
            <w:proofErr w:type="spellEnd"/>
            <w:r>
              <w:rPr>
                <w:szCs w:val="24"/>
              </w:rPr>
              <w:t xml:space="preserve"> panels», som skal bestå av to ledere og en gruppe på 10-12 medlem</w:t>
            </w:r>
            <w:r w:rsidR="004504C2">
              <w:rPr>
                <w:szCs w:val="24"/>
              </w:rPr>
              <w:t>m</w:t>
            </w:r>
            <w:r>
              <w:rPr>
                <w:szCs w:val="24"/>
              </w:rPr>
              <w:t xml:space="preserve">er, hvorav 50% skal være fra IRG-landene. Av disse seks gruppene er det TTA-gruppen og gruppen for </w:t>
            </w:r>
            <w:proofErr w:type="spellStart"/>
            <w:r>
              <w:rPr>
                <w:szCs w:val="24"/>
              </w:rPr>
              <w:t>oppmøtetriage</w:t>
            </w:r>
            <w:proofErr w:type="spellEnd"/>
            <w:r>
              <w:rPr>
                <w:szCs w:val="24"/>
              </w:rPr>
              <w:t xml:space="preserve"> som er aktuelle for NMTG. Germar har meldt seg som mulig representant i TTA og Stine vil melde seg til oppmøte. Gruppene vil avholde møter årlig i forbindelse med IRG-møtene.</w:t>
            </w:r>
          </w:p>
          <w:p w14:paraId="1B4861E2" w14:textId="18E38F17" w:rsidR="009A4CD9" w:rsidRDefault="00F20591" w:rsidP="003B6F5F">
            <w:pPr>
              <w:pStyle w:val="Listeavsnitt"/>
              <w:numPr>
                <w:ilvl w:val="0"/>
                <w:numId w:val="30"/>
              </w:numPr>
              <w:rPr>
                <w:szCs w:val="24"/>
              </w:rPr>
            </w:pPr>
            <w:r>
              <w:rPr>
                <w:szCs w:val="24"/>
              </w:rPr>
              <w:t>Det ble besluttet at man ikke ønsker et eget flytskjema for svimmelhet.</w:t>
            </w:r>
          </w:p>
          <w:p w14:paraId="14CBB1D6" w14:textId="594116F4" w:rsidR="009A4CD9" w:rsidRPr="003B6F5F" w:rsidRDefault="009A4CD9" w:rsidP="003B6F5F">
            <w:pPr>
              <w:pStyle w:val="Listeavsnitt"/>
              <w:numPr>
                <w:ilvl w:val="0"/>
                <w:numId w:val="30"/>
              </w:numPr>
              <w:rPr>
                <w:szCs w:val="24"/>
              </w:rPr>
            </w:pPr>
            <w:r>
              <w:rPr>
                <w:szCs w:val="24"/>
              </w:rPr>
              <w:t>Neste år blir IRG avhold i Lisboa</w:t>
            </w:r>
          </w:p>
        </w:tc>
      </w:tr>
      <w:tr w:rsidR="00DE52BD" w:rsidRPr="00060873" w14:paraId="31EF27C4" w14:textId="16C46418" w:rsidTr="006335A4">
        <w:tc>
          <w:tcPr>
            <w:tcW w:w="610" w:type="dxa"/>
          </w:tcPr>
          <w:p w14:paraId="66E960B7" w14:textId="47C2DEE4" w:rsidR="00DE52BD" w:rsidRPr="00060873" w:rsidRDefault="00F20591" w:rsidP="00515311">
            <w:pPr>
              <w:rPr>
                <w:szCs w:val="24"/>
              </w:rPr>
            </w:pPr>
            <w:r>
              <w:rPr>
                <w:szCs w:val="24"/>
              </w:rPr>
              <w:t>6</w:t>
            </w:r>
          </w:p>
        </w:tc>
        <w:tc>
          <w:tcPr>
            <w:tcW w:w="8429" w:type="dxa"/>
          </w:tcPr>
          <w:p w14:paraId="19EDB8AE" w14:textId="77777777" w:rsidR="00DE52BD" w:rsidRPr="00F363E6" w:rsidRDefault="00F20591" w:rsidP="00515311">
            <w:pPr>
              <w:rPr>
                <w:b/>
                <w:szCs w:val="24"/>
              </w:rPr>
            </w:pPr>
            <w:r w:rsidRPr="00F363E6">
              <w:rPr>
                <w:b/>
                <w:szCs w:val="24"/>
              </w:rPr>
              <w:t>Gjennomgang av regnskap for 2017 og budsjett for 2018</w:t>
            </w:r>
          </w:p>
          <w:p w14:paraId="39363F31" w14:textId="77777777" w:rsidR="006335A4" w:rsidRDefault="006335A4" w:rsidP="006335A4">
            <w:pPr>
              <w:pStyle w:val="Listeavsnitt"/>
              <w:numPr>
                <w:ilvl w:val="0"/>
                <w:numId w:val="31"/>
              </w:numPr>
              <w:rPr>
                <w:szCs w:val="24"/>
              </w:rPr>
            </w:pPr>
            <w:r w:rsidRPr="006335A4">
              <w:rPr>
                <w:szCs w:val="24"/>
              </w:rPr>
              <w:t xml:space="preserve">Prognosen for 2017 viser at vi går i pluss, dette er mye takket være salg av manualer. Også TTA-kontingenter og inntekter fra kursvirksomhet har vært store inntektskilder. De største utgiftene er lønn til daglig leder og trykking av manualer. </w:t>
            </w:r>
          </w:p>
          <w:p w14:paraId="3ADCFC88" w14:textId="5EC268A3" w:rsidR="00F20591" w:rsidRDefault="006335A4" w:rsidP="006335A4">
            <w:pPr>
              <w:pStyle w:val="Listeavsnitt"/>
              <w:numPr>
                <w:ilvl w:val="0"/>
                <w:numId w:val="31"/>
              </w:numPr>
              <w:rPr>
                <w:szCs w:val="24"/>
              </w:rPr>
            </w:pPr>
            <w:r w:rsidRPr="006335A4">
              <w:rPr>
                <w:szCs w:val="24"/>
              </w:rPr>
              <w:t>I 2018 kommer vi ikke til å selge så mange manualer, inntekten herfra går derfor ned. Tilsvarende vil utgiftene til trykking gå ned. Årskontingenten vil være som nå ut 2018, etter dette må vi reforhandle med Wiley. Utgift til konsulentvirksomhet er økt noe, begrunnet i ønske om å forbedre nettsiden. Også lønnen til dagl</w:t>
            </w:r>
            <w:r w:rsidR="007D72E3">
              <w:rPr>
                <w:szCs w:val="24"/>
              </w:rPr>
              <w:t>ig leder er tilpasset lønnsøkningen ellers</w:t>
            </w:r>
            <w:r>
              <w:rPr>
                <w:szCs w:val="24"/>
              </w:rPr>
              <w:t>.</w:t>
            </w:r>
            <w:r w:rsidR="00380569">
              <w:rPr>
                <w:szCs w:val="24"/>
              </w:rPr>
              <w:t xml:space="preserve"> Styret godkjenner budsjettet for 2018.</w:t>
            </w:r>
          </w:p>
          <w:p w14:paraId="22304C63" w14:textId="3D2F8F73" w:rsidR="006335A4" w:rsidRPr="006335A4" w:rsidRDefault="006335A4" w:rsidP="006335A4">
            <w:pPr>
              <w:pStyle w:val="Listeavsnitt"/>
              <w:numPr>
                <w:ilvl w:val="0"/>
                <w:numId w:val="31"/>
              </w:numPr>
              <w:rPr>
                <w:szCs w:val="24"/>
              </w:rPr>
            </w:pPr>
            <w:r>
              <w:rPr>
                <w:szCs w:val="24"/>
              </w:rPr>
              <w:t>Se vedlegg 2 for mer informasjon om budsjettet</w:t>
            </w:r>
          </w:p>
        </w:tc>
      </w:tr>
      <w:tr w:rsidR="00F20591" w:rsidRPr="00060873" w14:paraId="3C7AA2C3" w14:textId="77777777" w:rsidTr="006335A4">
        <w:tc>
          <w:tcPr>
            <w:tcW w:w="610" w:type="dxa"/>
          </w:tcPr>
          <w:p w14:paraId="7311086F" w14:textId="4C954D6A" w:rsidR="00F20591" w:rsidRPr="00060873" w:rsidRDefault="00F363E6" w:rsidP="00515311">
            <w:pPr>
              <w:rPr>
                <w:szCs w:val="24"/>
              </w:rPr>
            </w:pPr>
            <w:r>
              <w:rPr>
                <w:szCs w:val="24"/>
              </w:rPr>
              <w:t>7</w:t>
            </w:r>
          </w:p>
        </w:tc>
        <w:tc>
          <w:tcPr>
            <w:tcW w:w="8429" w:type="dxa"/>
          </w:tcPr>
          <w:p w14:paraId="16C7ACE2" w14:textId="77777777" w:rsidR="00F20591" w:rsidRPr="00FB15A1" w:rsidRDefault="00F363E6" w:rsidP="00515311">
            <w:pPr>
              <w:rPr>
                <w:b/>
                <w:szCs w:val="24"/>
              </w:rPr>
            </w:pPr>
            <w:r w:rsidRPr="00FB15A1">
              <w:rPr>
                <w:b/>
                <w:szCs w:val="24"/>
              </w:rPr>
              <w:t>Planer for 2017/2018</w:t>
            </w:r>
          </w:p>
          <w:p w14:paraId="4A0DC352" w14:textId="77777777" w:rsidR="00F363E6" w:rsidRDefault="00F363E6" w:rsidP="00F363E6">
            <w:pPr>
              <w:pStyle w:val="Listeavsnitt"/>
              <w:numPr>
                <w:ilvl w:val="0"/>
                <w:numId w:val="32"/>
              </w:numPr>
              <w:rPr>
                <w:szCs w:val="24"/>
              </w:rPr>
            </w:pPr>
            <w:r>
              <w:rPr>
                <w:szCs w:val="24"/>
              </w:rPr>
              <w:t xml:space="preserve">Germar er i dialog med Gyldendal om å utgi boken Akuttmedisinsk </w:t>
            </w:r>
            <w:proofErr w:type="spellStart"/>
            <w:r w:rsidR="00A07B27">
              <w:rPr>
                <w:szCs w:val="24"/>
              </w:rPr>
              <w:t>triage</w:t>
            </w:r>
            <w:proofErr w:type="spellEnd"/>
            <w:r w:rsidR="00A07B27">
              <w:rPr>
                <w:szCs w:val="24"/>
              </w:rPr>
              <w:t xml:space="preserve"> som smartbok. De har fått betingelsene for dette fra England, og kontrakt er på vei. </w:t>
            </w:r>
            <w:r>
              <w:rPr>
                <w:szCs w:val="24"/>
              </w:rPr>
              <w:t xml:space="preserve">Dette er en elektronisk bok som muliggjør rask revisjon hvis </w:t>
            </w:r>
            <w:r w:rsidR="00A07B27">
              <w:rPr>
                <w:szCs w:val="24"/>
              </w:rPr>
              <w:t xml:space="preserve">nye endringer kommer. Det finnes forskjellige lisensmodeller for slike smartbøker, for eksempel å kjøpe brukerlisenser for ett år om gangen, eller institusjonslisenser med x antall lisenser som ikke er brukerdefinert. En slik e-bok vil også kunne gi mulighet for «elektronisk» </w:t>
            </w:r>
            <w:proofErr w:type="spellStart"/>
            <w:r w:rsidR="00A07B27">
              <w:rPr>
                <w:szCs w:val="24"/>
              </w:rPr>
              <w:t>oppmøtetriage</w:t>
            </w:r>
            <w:proofErr w:type="spellEnd"/>
            <w:r w:rsidR="00A07B27">
              <w:rPr>
                <w:szCs w:val="24"/>
              </w:rPr>
              <w:t>, som er svært etterspurt, dette avklares nærmere med Gyldendal. En smartbok vil i første instans kreve lite jobb fra NMTG sin side, da vi har siste versjon av boka og siste versjon av flytskjemaer tilgjengelig.</w:t>
            </w:r>
          </w:p>
          <w:p w14:paraId="6F7D7EE9" w14:textId="4264C01F" w:rsidR="00A07B27" w:rsidRPr="00F363E6" w:rsidRDefault="00A07B27" w:rsidP="00F363E6">
            <w:pPr>
              <w:pStyle w:val="Listeavsnitt"/>
              <w:numPr>
                <w:ilvl w:val="0"/>
                <w:numId w:val="32"/>
              </w:numPr>
              <w:rPr>
                <w:szCs w:val="24"/>
              </w:rPr>
            </w:pPr>
            <w:r>
              <w:rPr>
                <w:szCs w:val="24"/>
              </w:rPr>
              <w:t>MTG har laget flere e-læringsprodukter som vi kan få tilgang til via</w:t>
            </w:r>
            <w:r w:rsidR="00FB15A1">
              <w:rPr>
                <w:szCs w:val="24"/>
              </w:rPr>
              <w:t xml:space="preserve"> en egen link på</w:t>
            </w:r>
            <w:r>
              <w:rPr>
                <w:szCs w:val="24"/>
              </w:rPr>
              <w:t xml:space="preserve"> deres hjemmesider. Vi ønsker å </w:t>
            </w:r>
            <w:r w:rsidR="00FB15A1">
              <w:rPr>
                <w:szCs w:val="24"/>
              </w:rPr>
              <w:t>gå gjennom disse og oversette det vi anser som nyttig. Dette vil kunne spare ressurser på kursing. Faggruppa må i tilfelle legge ned en del arbeid i dette. Styret er positive til dette.</w:t>
            </w:r>
          </w:p>
        </w:tc>
      </w:tr>
      <w:tr w:rsidR="00FB15A1" w:rsidRPr="00060873" w14:paraId="1903EAC9" w14:textId="77777777" w:rsidTr="006335A4">
        <w:tc>
          <w:tcPr>
            <w:tcW w:w="610" w:type="dxa"/>
          </w:tcPr>
          <w:p w14:paraId="76AF7563" w14:textId="4652E701" w:rsidR="00FB15A1" w:rsidRDefault="00FB15A1" w:rsidP="00515311">
            <w:pPr>
              <w:rPr>
                <w:szCs w:val="24"/>
              </w:rPr>
            </w:pPr>
            <w:r>
              <w:rPr>
                <w:szCs w:val="24"/>
              </w:rPr>
              <w:t>8</w:t>
            </w:r>
          </w:p>
        </w:tc>
        <w:tc>
          <w:tcPr>
            <w:tcW w:w="8429" w:type="dxa"/>
          </w:tcPr>
          <w:p w14:paraId="7574DDDD" w14:textId="77777777" w:rsidR="00FB15A1" w:rsidRPr="00E330A0" w:rsidRDefault="00FB15A1" w:rsidP="00515311">
            <w:pPr>
              <w:rPr>
                <w:b/>
                <w:szCs w:val="24"/>
              </w:rPr>
            </w:pPr>
            <w:r w:rsidRPr="00E330A0">
              <w:rPr>
                <w:b/>
                <w:szCs w:val="24"/>
              </w:rPr>
              <w:t>Planlegging av årsmøte våren 2018</w:t>
            </w:r>
          </w:p>
          <w:p w14:paraId="44374FF9" w14:textId="528A9A5E" w:rsidR="00FB15A1" w:rsidRDefault="00FB15A1" w:rsidP="00506418">
            <w:pPr>
              <w:rPr>
                <w:szCs w:val="24"/>
              </w:rPr>
            </w:pPr>
            <w:r>
              <w:rPr>
                <w:szCs w:val="24"/>
              </w:rPr>
              <w:t xml:space="preserve">Årsmøtet blir i mars, Germar sender ut forslag til datoer. Det vil bli en fagdel, som gjerne kan legges etter årsmøtet. Forslag til temaer er nevrologi, kardiologi og rus. Det er også ønsker om en egen fagdel for TTA, som kan legges til slutt i programmet. Vi undersøker også mulighet for å invitere noen fra IRG til å holde et </w:t>
            </w:r>
            <w:r>
              <w:rPr>
                <w:szCs w:val="24"/>
              </w:rPr>
              <w:lastRenderedPageBreak/>
              <w:t xml:space="preserve">innlegg. </w:t>
            </w:r>
            <w:r w:rsidR="00506418">
              <w:rPr>
                <w:szCs w:val="24"/>
              </w:rPr>
              <w:t>Dette har blitt svært positivt mottatt tidligere, og minner oss på at MTS er et veletablert internasjonalt system med millioner av brukere.</w:t>
            </w:r>
          </w:p>
        </w:tc>
      </w:tr>
    </w:tbl>
    <w:p w14:paraId="2A657800" w14:textId="1F705296" w:rsidR="00515311" w:rsidRDefault="00515311" w:rsidP="00515311">
      <w:pPr>
        <w:rPr>
          <w:szCs w:val="24"/>
        </w:rPr>
      </w:pPr>
    </w:p>
    <w:p w14:paraId="4A361664" w14:textId="77777777" w:rsidR="00DE52BD" w:rsidRDefault="00DE52BD" w:rsidP="00515311">
      <w:pPr>
        <w:rPr>
          <w:szCs w:val="24"/>
        </w:rPr>
      </w:pPr>
    </w:p>
    <w:p w14:paraId="1805C5BF" w14:textId="372FB19E" w:rsidR="00DE52BD" w:rsidRDefault="00DE52BD" w:rsidP="00515311">
      <w:pPr>
        <w:rPr>
          <w:szCs w:val="24"/>
        </w:rPr>
      </w:pPr>
      <w:r>
        <w:rPr>
          <w:szCs w:val="24"/>
        </w:rPr>
        <w:t>Vedlegg:</w:t>
      </w:r>
    </w:p>
    <w:p w14:paraId="5C425FDE" w14:textId="77777777" w:rsidR="00DE52BD" w:rsidRDefault="00DE52BD" w:rsidP="00515311">
      <w:pPr>
        <w:rPr>
          <w:szCs w:val="24"/>
        </w:rPr>
      </w:pPr>
    </w:p>
    <w:p w14:paraId="307FF03A" w14:textId="25857F38" w:rsidR="00DE52BD" w:rsidRDefault="00DE52BD" w:rsidP="00DE52BD">
      <w:pPr>
        <w:pStyle w:val="Listeavsnitt"/>
        <w:numPr>
          <w:ilvl w:val="0"/>
          <w:numId w:val="28"/>
        </w:numPr>
        <w:rPr>
          <w:szCs w:val="24"/>
        </w:rPr>
      </w:pPr>
      <w:r>
        <w:rPr>
          <w:szCs w:val="24"/>
        </w:rPr>
        <w:t>Statusrapport medlemskap nov 2017</w:t>
      </w:r>
    </w:p>
    <w:p w14:paraId="649F149A" w14:textId="2FF32570" w:rsidR="006335A4" w:rsidRPr="00DE52BD" w:rsidRDefault="006335A4" w:rsidP="00DE52BD">
      <w:pPr>
        <w:pStyle w:val="Listeavsnitt"/>
        <w:numPr>
          <w:ilvl w:val="0"/>
          <w:numId w:val="28"/>
        </w:numPr>
        <w:rPr>
          <w:szCs w:val="24"/>
        </w:rPr>
      </w:pPr>
      <w:r>
        <w:rPr>
          <w:szCs w:val="24"/>
        </w:rPr>
        <w:t>Regnskap 2017 og budsjett 2018</w:t>
      </w:r>
    </w:p>
    <w:p w14:paraId="286E9504" w14:textId="77777777" w:rsidR="00816360" w:rsidRPr="006E0DE0" w:rsidRDefault="00816360" w:rsidP="00D77BE4">
      <w:pPr>
        <w:ind w:left="708"/>
        <w:rPr>
          <w:rFonts w:ascii="Tahoma" w:hAnsi="Tahoma" w:cs="Tahoma"/>
          <w:sz w:val="20"/>
        </w:rPr>
      </w:pPr>
    </w:p>
    <w:p w14:paraId="51BCAB3C" w14:textId="77777777" w:rsidR="00144EBD" w:rsidRDefault="00144EBD"/>
    <w:sectPr w:rsidR="00144E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7D6B"/>
    <w:multiLevelType w:val="hybridMultilevel"/>
    <w:tmpl w:val="ABEC078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98318B7"/>
    <w:multiLevelType w:val="hybridMultilevel"/>
    <w:tmpl w:val="BE8CAB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A411AA"/>
    <w:multiLevelType w:val="hybridMultilevel"/>
    <w:tmpl w:val="A142FE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26D136F"/>
    <w:multiLevelType w:val="hybridMultilevel"/>
    <w:tmpl w:val="9732D4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F200AA"/>
    <w:multiLevelType w:val="hybridMultilevel"/>
    <w:tmpl w:val="5B3453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6E03374"/>
    <w:multiLevelType w:val="hybridMultilevel"/>
    <w:tmpl w:val="632C28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05770A7"/>
    <w:multiLevelType w:val="hybridMultilevel"/>
    <w:tmpl w:val="E04A364E"/>
    <w:lvl w:ilvl="0" w:tplc="A35C73DA">
      <w:start w:val="2"/>
      <w:numFmt w:val="bullet"/>
      <w:lvlText w:val="-"/>
      <w:lvlJc w:val="left"/>
      <w:pPr>
        <w:ind w:left="1080" w:hanging="360"/>
      </w:pPr>
      <w:rPr>
        <w:rFonts w:ascii="Tahoma" w:eastAsia="Times New Roman" w:hAnsi="Tahoma" w:cs="Tahoma"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22A551B3"/>
    <w:multiLevelType w:val="hybridMultilevel"/>
    <w:tmpl w:val="80A472DC"/>
    <w:lvl w:ilvl="0" w:tplc="8B2C7BB0">
      <w:start w:val="2"/>
      <w:numFmt w:val="bullet"/>
      <w:lvlText w:val="-"/>
      <w:lvlJc w:val="left"/>
      <w:pPr>
        <w:ind w:left="1068" w:hanging="360"/>
      </w:pPr>
      <w:rPr>
        <w:rFonts w:ascii="Calibri" w:eastAsiaTheme="minorHAnsi" w:hAnsi="Calibri" w:cstheme="minorBidi"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8" w15:restartNumberingAfterBreak="0">
    <w:nsid w:val="33713AA1"/>
    <w:multiLevelType w:val="hybridMultilevel"/>
    <w:tmpl w:val="BDAABF1C"/>
    <w:lvl w:ilvl="0" w:tplc="24588626">
      <w:start w:val="1"/>
      <w:numFmt w:val="decimal"/>
      <w:lvlText w:val="%1."/>
      <w:lvlJc w:val="left"/>
      <w:pPr>
        <w:ind w:left="1080" w:hanging="360"/>
      </w:pPr>
      <w:rPr>
        <w:rFonts w:hint="default"/>
        <w:b/>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9" w15:restartNumberingAfterBreak="0">
    <w:nsid w:val="37753005"/>
    <w:multiLevelType w:val="hybridMultilevel"/>
    <w:tmpl w:val="FEBE6DFE"/>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0" w15:restartNumberingAfterBreak="0">
    <w:nsid w:val="379A5898"/>
    <w:multiLevelType w:val="hybridMultilevel"/>
    <w:tmpl w:val="30DE07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85670DF"/>
    <w:multiLevelType w:val="hybridMultilevel"/>
    <w:tmpl w:val="ED28B666"/>
    <w:lvl w:ilvl="0" w:tplc="15AA7C9C">
      <w:start w:val="5"/>
      <w:numFmt w:val="decimal"/>
      <w:lvlText w:val="%1."/>
      <w:lvlJc w:val="left"/>
      <w:pPr>
        <w:ind w:left="1352" w:hanging="360"/>
      </w:pPr>
      <w:rPr>
        <w:rFonts w:hint="default"/>
      </w:r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38FD0C17"/>
    <w:multiLevelType w:val="hybridMultilevel"/>
    <w:tmpl w:val="F754EA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9E71B8C"/>
    <w:multiLevelType w:val="hybridMultilevel"/>
    <w:tmpl w:val="B3AE93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9EE0E13"/>
    <w:multiLevelType w:val="hybridMultilevel"/>
    <w:tmpl w:val="4A749E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A296D04"/>
    <w:multiLevelType w:val="hybridMultilevel"/>
    <w:tmpl w:val="18B4FB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BBD7E07"/>
    <w:multiLevelType w:val="hybridMultilevel"/>
    <w:tmpl w:val="2A6AAC6C"/>
    <w:lvl w:ilvl="0" w:tplc="24588626">
      <w:start w:val="1"/>
      <w:numFmt w:val="decimal"/>
      <w:lvlText w:val="%1."/>
      <w:lvlJc w:val="left"/>
      <w:pPr>
        <w:ind w:left="502" w:hanging="360"/>
      </w:pPr>
      <w:rPr>
        <w:rFonts w:hint="default"/>
        <w:b/>
      </w:rPr>
    </w:lvl>
    <w:lvl w:ilvl="1" w:tplc="04140019" w:tentative="1">
      <w:start w:val="1"/>
      <w:numFmt w:val="lowerLetter"/>
      <w:lvlText w:val="%2."/>
      <w:lvlJc w:val="left"/>
      <w:pPr>
        <w:ind w:left="862" w:hanging="360"/>
      </w:pPr>
    </w:lvl>
    <w:lvl w:ilvl="2" w:tplc="0414001B" w:tentative="1">
      <w:start w:val="1"/>
      <w:numFmt w:val="lowerRoman"/>
      <w:lvlText w:val="%3."/>
      <w:lvlJc w:val="right"/>
      <w:pPr>
        <w:ind w:left="1582" w:hanging="180"/>
      </w:pPr>
    </w:lvl>
    <w:lvl w:ilvl="3" w:tplc="0414000F" w:tentative="1">
      <w:start w:val="1"/>
      <w:numFmt w:val="decimal"/>
      <w:lvlText w:val="%4."/>
      <w:lvlJc w:val="left"/>
      <w:pPr>
        <w:ind w:left="2302" w:hanging="360"/>
      </w:pPr>
    </w:lvl>
    <w:lvl w:ilvl="4" w:tplc="04140019" w:tentative="1">
      <w:start w:val="1"/>
      <w:numFmt w:val="lowerLetter"/>
      <w:lvlText w:val="%5."/>
      <w:lvlJc w:val="left"/>
      <w:pPr>
        <w:ind w:left="3022" w:hanging="360"/>
      </w:pPr>
    </w:lvl>
    <w:lvl w:ilvl="5" w:tplc="0414001B" w:tentative="1">
      <w:start w:val="1"/>
      <w:numFmt w:val="lowerRoman"/>
      <w:lvlText w:val="%6."/>
      <w:lvlJc w:val="right"/>
      <w:pPr>
        <w:ind w:left="3742" w:hanging="180"/>
      </w:pPr>
    </w:lvl>
    <w:lvl w:ilvl="6" w:tplc="0414000F" w:tentative="1">
      <w:start w:val="1"/>
      <w:numFmt w:val="decimal"/>
      <w:lvlText w:val="%7."/>
      <w:lvlJc w:val="left"/>
      <w:pPr>
        <w:ind w:left="4462" w:hanging="360"/>
      </w:pPr>
    </w:lvl>
    <w:lvl w:ilvl="7" w:tplc="04140019" w:tentative="1">
      <w:start w:val="1"/>
      <w:numFmt w:val="lowerLetter"/>
      <w:lvlText w:val="%8."/>
      <w:lvlJc w:val="left"/>
      <w:pPr>
        <w:ind w:left="5182" w:hanging="360"/>
      </w:pPr>
    </w:lvl>
    <w:lvl w:ilvl="8" w:tplc="0414001B" w:tentative="1">
      <w:start w:val="1"/>
      <w:numFmt w:val="lowerRoman"/>
      <w:lvlText w:val="%9."/>
      <w:lvlJc w:val="right"/>
      <w:pPr>
        <w:ind w:left="5902" w:hanging="180"/>
      </w:pPr>
    </w:lvl>
  </w:abstractNum>
  <w:abstractNum w:abstractNumId="17" w15:restartNumberingAfterBreak="0">
    <w:nsid w:val="3DEE1A8F"/>
    <w:multiLevelType w:val="hybridMultilevel"/>
    <w:tmpl w:val="4D2846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30C5812"/>
    <w:multiLevelType w:val="hybridMultilevel"/>
    <w:tmpl w:val="08A4E97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9" w15:restartNumberingAfterBreak="0">
    <w:nsid w:val="476B1B3A"/>
    <w:multiLevelType w:val="hybridMultilevel"/>
    <w:tmpl w:val="5F8CE9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8774D2C"/>
    <w:multiLevelType w:val="hybridMultilevel"/>
    <w:tmpl w:val="AFAAA5E0"/>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1" w15:restartNumberingAfterBreak="0">
    <w:nsid w:val="4D2F4416"/>
    <w:multiLevelType w:val="hybridMultilevel"/>
    <w:tmpl w:val="8AA8C5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DEE594A"/>
    <w:multiLevelType w:val="hybridMultilevel"/>
    <w:tmpl w:val="6848EF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51E16C38"/>
    <w:multiLevelType w:val="hybridMultilevel"/>
    <w:tmpl w:val="D71AB15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523C08D5"/>
    <w:multiLevelType w:val="hybridMultilevel"/>
    <w:tmpl w:val="7850112E"/>
    <w:lvl w:ilvl="0" w:tplc="7B32A6E6">
      <w:start w:val="1"/>
      <w:numFmt w:val="bullet"/>
      <w:lvlText w:val=""/>
      <w:lvlJc w:val="left"/>
      <w:pPr>
        <w:ind w:left="502" w:hanging="360"/>
      </w:pPr>
      <w:rPr>
        <w:rFonts w:ascii="Symbol" w:hAnsi="Symbol" w:hint="default"/>
        <w:color w:val="000000" w:themeColor="text1"/>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69B13DC"/>
    <w:multiLevelType w:val="hybridMultilevel"/>
    <w:tmpl w:val="1122C9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1C5609C"/>
    <w:multiLevelType w:val="hybridMultilevel"/>
    <w:tmpl w:val="FDCAB2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1F87752"/>
    <w:multiLevelType w:val="hybridMultilevel"/>
    <w:tmpl w:val="B94C51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35D159D"/>
    <w:multiLevelType w:val="hybridMultilevel"/>
    <w:tmpl w:val="A4FA87E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9" w15:restartNumberingAfterBreak="0">
    <w:nsid w:val="7A527A5A"/>
    <w:multiLevelType w:val="hybridMultilevel"/>
    <w:tmpl w:val="52E8EA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B2A4F49"/>
    <w:multiLevelType w:val="hybridMultilevel"/>
    <w:tmpl w:val="C61A5F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E071F69"/>
    <w:multiLevelType w:val="hybridMultilevel"/>
    <w:tmpl w:val="55A2841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7"/>
  </w:num>
  <w:num w:numId="4">
    <w:abstractNumId w:val="18"/>
  </w:num>
  <w:num w:numId="5">
    <w:abstractNumId w:val="24"/>
  </w:num>
  <w:num w:numId="6">
    <w:abstractNumId w:val="13"/>
  </w:num>
  <w:num w:numId="7">
    <w:abstractNumId w:val="28"/>
  </w:num>
  <w:num w:numId="8">
    <w:abstractNumId w:val="17"/>
  </w:num>
  <w:num w:numId="9">
    <w:abstractNumId w:val="14"/>
  </w:num>
  <w:num w:numId="10">
    <w:abstractNumId w:val="9"/>
  </w:num>
  <w:num w:numId="11">
    <w:abstractNumId w:val="27"/>
  </w:num>
  <w:num w:numId="12">
    <w:abstractNumId w:val="20"/>
  </w:num>
  <w:num w:numId="13">
    <w:abstractNumId w:val="5"/>
  </w:num>
  <w:num w:numId="14">
    <w:abstractNumId w:val="25"/>
  </w:num>
  <w:num w:numId="15">
    <w:abstractNumId w:val="4"/>
  </w:num>
  <w:num w:numId="16">
    <w:abstractNumId w:val="3"/>
  </w:num>
  <w:num w:numId="17">
    <w:abstractNumId w:val="21"/>
  </w:num>
  <w:num w:numId="18">
    <w:abstractNumId w:val="11"/>
  </w:num>
  <w:num w:numId="19">
    <w:abstractNumId w:val="10"/>
  </w:num>
  <w:num w:numId="20">
    <w:abstractNumId w:val="12"/>
  </w:num>
  <w:num w:numId="21">
    <w:abstractNumId w:val="19"/>
  </w:num>
  <w:num w:numId="22">
    <w:abstractNumId w:val="1"/>
  </w:num>
  <w:num w:numId="23">
    <w:abstractNumId w:val="26"/>
  </w:num>
  <w:num w:numId="24">
    <w:abstractNumId w:val="15"/>
  </w:num>
  <w:num w:numId="25">
    <w:abstractNumId w:val="29"/>
  </w:num>
  <w:num w:numId="26">
    <w:abstractNumId w:val="30"/>
  </w:num>
  <w:num w:numId="27">
    <w:abstractNumId w:val="23"/>
  </w:num>
  <w:num w:numId="28">
    <w:abstractNumId w:val="16"/>
  </w:num>
  <w:num w:numId="29">
    <w:abstractNumId w:val="22"/>
  </w:num>
  <w:num w:numId="30">
    <w:abstractNumId w:val="31"/>
  </w:num>
  <w:num w:numId="31">
    <w:abstractNumId w:val="2"/>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BE4"/>
    <w:rsid w:val="00060873"/>
    <w:rsid w:val="00077992"/>
    <w:rsid w:val="000A4530"/>
    <w:rsid w:val="001009BD"/>
    <w:rsid w:val="001109E9"/>
    <w:rsid w:val="001159CF"/>
    <w:rsid w:val="00144EBD"/>
    <w:rsid w:val="001C1AB6"/>
    <w:rsid w:val="001D0B3D"/>
    <w:rsid w:val="00261330"/>
    <w:rsid w:val="002D5C0F"/>
    <w:rsid w:val="00380569"/>
    <w:rsid w:val="00383BDD"/>
    <w:rsid w:val="0038441B"/>
    <w:rsid w:val="003B6F5F"/>
    <w:rsid w:val="003D1882"/>
    <w:rsid w:val="00430EC5"/>
    <w:rsid w:val="004504C2"/>
    <w:rsid w:val="00506418"/>
    <w:rsid w:val="00515311"/>
    <w:rsid w:val="005A2508"/>
    <w:rsid w:val="005B365B"/>
    <w:rsid w:val="006335A4"/>
    <w:rsid w:val="00634100"/>
    <w:rsid w:val="006E0DE0"/>
    <w:rsid w:val="00717BC0"/>
    <w:rsid w:val="007463F6"/>
    <w:rsid w:val="0076449D"/>
    <w:rsid w:val="007D71FD"/>
    <w:rsid w:val="007D72E3"/>
    <w:rsid w:val="008152E3"/>
    <w:rsid w:val="00816360"/>
    <w:rsid w:val="00835A91"/>
    <w:rsid w:val="008B18B2"/>
    <w:rsid w:val="00994638"/>
    <w:rsid w:val="009A4CD9"/>
    <w:rsid w:val="00A07B27"/>
    <w:rsid w:val="00A712BA"/>
    <w:rsid w:val="00B05A2B"/>
    <w:rsid w:val="00BA4F22"/>
    <w:rsid w:val="00BF184A"/>
    <w:rsid w:val="00BF58F8"/>
    <w:rsid w:val="00C35636"/>
    <w:rsid w:val="00C96262"/>
    <w:rsid w:val="00CB7690"/>
    <w:rsid w:val="00CE6B40"/>
    <w:rsid w:val="00D1435C"/>
    <w:rsid w:val="00D51E7F"/>
    <w:rsid w:val="00D5773B"/>
    <w:rsid w:val="00D77BE4"/>
    <w:rsid w:val="00DE52BD"/>
    <w:rsid w:val="00E320FD"/>
    <w:rsid w:val="00E330A0"/>
    <w:rsid w:val="00E82577"/>
    <w:rsid w:val="00F01276"/>
    <w:rsid w:val="00F20591"/>
    <w:rsid w:val="00F2059B"/>
    <w:rsid w:val="00F33823"/>
    <w:rsid w:val="00F363E6"/>
    <w:rsid w:val="00F53113"/>
    <w:rsid w:val="00F83B91"/>
    <w:rsid w:val="00F855A1"/>
    <w:rsid w:val="00FB15A1"/>
    <w:rsid w:val="00FB743E"/>
    <w:rsid w:val="00FC38F2"/>
    <w:rsid w:val="00FD05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C8BF"/>
  <w15:docId w15:val="{0978AB20-8579-4002-9BEB-9F735ACE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BE4"/>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D77BE4"/>
    <w:pPr>
      <w:tabs>
        <w:tab w:val="center" w:pos="4536"/>
        <w:tab w:val="right" w:pos="9072"/>
      </w:tabs>
    </w:pPr>
  </w:style>
  <w:style w:type="character" w:customStyle="1" w:styleId="TopptekstTegn">
    <w:name w:val="Topptekst Tegn"/>
    <w:basedOn w:val="Standardskriftforavsnitt"/>
    <w:link w:val="Topptekst"/>
    <w:rsid w:val="00D77BE4"/>
    <w:rPr>
      <w:rFonts w:ascii="Times New Roman" w:eastAsia="Times New Roman" w:hAnsi="Times New Roman" w:cs="Times New Roman"/>
      <w:sz w:val="24"/>
      <w:szCs w:val="20"/>
      <w:lang w:eastAsia="nb-NO"/>
    </w:rPr>
  </w:style>
  <w:style w:type="paragraph" w:styleId="Listeavsnitt">
    <w:name w:val="List Paragraph"/>
    <w:basedOn w:val="Normal"/>
    <w:uiPriority w:val="34"/>
    <w:qFormat/>
    <w:rsid w:val="00D77BE4"/>
    <w:pPr>
      <w:ind w:left="720"/>
      <w:contextualSpacing/>
    </w:pPr>
  </w:style>
  <w:style w:type="paragraph" w:styleId="Bobletekst">
    <w:name w:val="Balloon Text"/>
    <w:basedOn w:val="Normal"/>
    <w:link w:val="BobletekstTegn"/>
    <w:uiPriority w:val="99"/>
    <w:semiHidden/>
    <w:unhideWhenUsed/>
    <w:rsid w:val="00D5773B"/>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5773B"/>
    <w:rPr>
      <w:rFonts w:ascii="Segoe UI" w:eastAsia="Times New Roman" w:hAnsi="Segoe UI" w:cs="Segoe UI"/>
      <w:sz w:val="18"/>
      <w:szCs w:val="18"/>
      <w:lang w:eastAsia="nb-NO"/>
    </w:rPr>
  </w:style>
  <w:style w:type="table" w:styleId="Tabellrutenett">
    <w:name w:val="Table Grid"/>
    <w:basedOn w:val="Vanligtabell"/>
    <w:uiPriority w:val="39"/>
    <w:rsid w:val="00515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DE52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4701</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Oslo universitetssykehus</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 Brokstad</dc:creator>
  <cp:lastModifiedBy>Tale Brokstad</cp:lastModifiedBy>
  <cp:revision>2</cp:revision>
  <cp:lastPrinted>2016-11-28T11:18:00Z</cp:lastPrinted>
  <dcterms:created xsi:type="dcterms:W3CDTF">2017-12-18T12:01:00Z</dcterms:created>
  <dcterms:modified xsi:type="dcterms:W3CDTF">2017-12-18T12:01:00Z</dcterms:modified>
</cp:coreProperties>
</file>