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037CB" w14:textId="7612FC4E" w:rsidR="008631C0" w:rsidRDefault="008631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Oslo, 30.12.2022</w:t>
      </w:r>
    </w:p>
    <w:p w14:paraId="6B0BDACB" w14:textId="0613A678" w:rsidR="008631C0" w:rsidRDefault="008631C0">
      <w:r>
        <w:t>Hei alle medlemmer i NMTG</w:t>
      </w:r>
    </w:p>
    <w:p w14:paraId="3AE60A55" w14:textId="26273652" w:rsidR="008631C0" w:rsidRDefault="008631C0"/>
    <w:p w14:paraId="495BC0A7" w14:textId="570ACCB2" w:rsidR="008631C0" w:rsidRDefault="008631C0">
      <w:r>
        <w:t xml:space="preserve">Håper at alle hadde en fin jul og kan snart nyte en fin nyttårshelg. Det har vært et spennende år med mange utfordringer – på flere plan. </w:t>
      </w:r>
    </w:p>
    <w:p w14:paraId="16FDCB1A" w14:textId="42E67D9C" w:rsidR="00B92571" w:rsidRDefault="008631C0" w:rsidP="00B92571">
      <w:r>
        <w:t xml:space="preserve">På årsmøtet før sommeren i år ble de nye, internasjonale retningslinjer for sepsis presentert. Generelt er det internasjonalt – og nasjonalt – mye </w:t>
      </w:r>
      <w:proofErr w:type="gramStart"/>
      <w:r>
        <w:t>fokus</w:t>
      </w:r>
      <w:proofErr w:type="gramEnd"/>
      <w:r>
        <w:t xml:space="preserve"> på tidlig oppdagelse av mulig sepsis og rask igangsettelse av riktig diagnostikk behandling.</w:t>
      </w:r>
      <w:r w:rsidR="00F57C51">
        <w:t xml:space="preserve"> For mer informasjon </w:t>
      </w:r>
      <w:r w:rsidR="00B92571">
        <w:t xml:space="preserve">kan denne linken brukes: </w:t>
      </w:r>
      <w:hyperlink r:id="rId7" w:history="1">
        <w:proofErr w:type="spellStart"/>
        <w:r w:rsidR="00B92571">
          <w:rPr>
            <w:rStyle w:val="Hyperkobling"/>
          </w:rPr>
          <w:t>Surviving</w:t>
        </w:r>
        <w:proofErr w:type="spellEnd"/>
        <w:r w:rsidR="00B92571">
          <w:rPr>
            <w:rStyle w:val="Hyperkobling"/>
          </w:rPr>
          <w:t xml:space="preserve"> Sepsis </w:t>
        </w:r>
        <w:proofErr w:type="spellStart"/>
        <w:r w:rsidR="00B92571">
          <w:rPr>
            <w:rStyle w:val="Hyperkobling"/>
          </w:rPr>
          <w:t>Campaign</w:t>
        </w:r>
        <w:proofErr w:type="spellEnd"/>
        <w:r w:rsidR="00B92571">
          <w:rPr>
            <w:rStyle w:val="Hyperkobling"/>
          </w:rPr>
          <w:t xml:space="preserve">: International Guidelines for </w:t>
        </w:r>
        <w:proofErr w:type="gramStart"/>
        <w:r w:rsidR="00B92571">
          <w:rPr>
            <w:rStyle w:val="Hyperkobling"/>
          </w:rPr>
          <w:t>Mana...</w:t>
        </w:r>
        <w:proofErr w:type="gramEnd"/>
        <w:r w:rsidR="00B92571">
          <w:rPr>
            <w:rStyle w:val="Hyperkobling"/>
          </w:rPr>
          <w:t xml:space="preserve"> : Critical Care </w:t>
        </w:r>
        <w:proofErr w:type="spellStart"/>
        <w:r w:rsidR="00B92571">
          <w:rPr>
            <w:rStyle w:val="Hyperkobling"/>
          </w:rPr>
          <w:t>Medicine</w:t>
        </w:r>
        <w:proofErr w:type="spellEnd"/>
        <w:r w:rsidR="00B92571">
          <w:rPr>
            <w:rStyle w:val="Hyperkobling"/>
          </w:rPr>
          <w:t xml:space="preserve"> (lww.com)</w:t>
        </w:r>
      </w:hyperlink>
    </w:p>
    <w:p w14:paraId="1F6DB160" w14:textId="4E3A7256" w:rsidR="008D36FA" w:rsidRDefault="008D36FA" w:rsidP="00B92571"/>
    <w:p w14:paraId="33412B81" w14:textId="29BC24EA" w:rsidR="008D36FA" w:rsidRDefault="008D36FA" w:rsidP="00B92571">
      <w:r>
        <w:rPr>
          <w:noProof/>
        </w:rPr>
        <w:drawing>
          <wp:inline distT="0" distB="0" distL="0" distR="0" wp14:anchorId="31E0E2FA" wp14:editId="55B86D68">
            <wp:extent cx="5105400" cy="1347821"/>
            <wp:effectExtent l="0" t="0" r="0" b="5080"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5484" cy="1355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19DC2" w14:textId="77777777" w:rsidR="008D36FA" w:rsidRDefault="00B92571" w:rsidP="00B92571">
      <w:r>
        <w:t>D</w:t>
      </w:r>
      <w:r w:rsidR="00F57C51">
        <w:t>e nye, oppdaterte r</w:t>
      </w:r>
      <w:r w:rsidR="008631C0">
        <w:t>etningslinjene inneholder en del endringer</w:t>
      </w:r>
      <w:r w:rsidR="00F57C51">
        <w:t xml:space="preserve"> fra tidligere. Mest relevant for </w:t>
      </w:r>
      <w:proofErr w:type="spellStart"/>
      <w:r w:rsidR="00F57C51">
        <w:t>triagen</w:t>
      </w:r>
      <w:proofErr w:type="spellEnd"/>
      <w:r w:rsidR="00F57C51">
        <w:t xml:space="preserve"> er at man ikke lenger anbefaler å bruke </w:t>
      </w:r>
      <w:proofErr w:type="spellStart"/>
      <w:r w:rsidR="00F57C51">
        <w:t>qSOFA</w:t>
      </w:r>
      <w:proofErr w:type="spellEnd"/>
      <w:r w:rsidR="00F57C51">
        <w:t xml:space="preserve"> alene som verktøy for å identifisere mulig sepsis. Internasjonalt har NEWS-skåren kommet mer og mer i fokus. Ikke bare for identifisering av mulig sepsis, men for å oppdage alvorlig sykdom i en tidlig fase. </w:t>
      </w:r>
    </w:p>
    <w:p w14:paraId="5585B08E" w14:textId="33B81AD7" w:rsidR="008D36FA" w:rsidRDefault="008D36FA" w:rsidP="00B92571">
      <w:r>
        <w:rPr>
          <w:noProof/>
        </w:rPr>
        <w:drawing>
          <wp:inline distT="0" distB="0" distL="0" distR="0" wp14:anchorId="38EA85BE" wp14:editId="39349620">
            <wp:extent cx="5760720" cy="1105535"/>
            <wp:effectExtent l="0" t="0" r="0" b="0"/>
            <wp:docPr id="2" name="Bilde 2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&#10;&#10;Automatisk generert beskrivels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22AD4" w14:textId="5EDF9C31" w:rsidR="008D36FA" w:rsidRDefault="008D36FA" w:rsidP="00B92571">
      <w:r>
        <w:rPr>
          <w:noProof/>
        </w:rPr>
        <w:drawing>
          <wp:inline distT="0" distB="0" distL="0" distR="0" wp14:anchorId="4377E9C7" wp14:editId="62DA8174">
            <wp:extent cx="4938878" cy="2407920"/>
            <wp:effectExtent l="0" t="0" r="0" b="0"/>
            <wp:docPr id="3" name="Bilde 3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tekst&#10;&#10;Automatisk generert beskrivels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6034" cy="2440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39988" w14:textId="77777777" w:rsidR="008D36FA" w:rsidRDefault="008D36FA" w:rsidP="00B92571"/>
    <w:p w14:paraId="64B3D566" w14:textId="2524173E" w:rsidR="00B92571" w:rsidRDefault="00F57C51" w:rsidP="00B92571">
      <w:r>
        <w:lastRenderedPageBreak/>
        <w:t xml:space="preserve">NEWS brukes mer og mer på sykehusene, </w:t>
      </w:r>
      <w:proofErr w:type="spellStart"/>
      <w:r>
        <w:t>prehospitalt</w:t>
      </w:r>
      <w:proofErr w:type="spellEnd"/>
      <w:r>
        <w:t xml:space="preserve"> og i kommunehelse i Norge. </w:t>
      </w:r>
      <w:r w:rsidR="00B92571">
        <w:t xml:space="preserve">For mer info om NEWS se denne </w:t>
      </w:r>
      <w:proofErr w:type="gramStart"/>
      <w:r w:rsidR="00B92571">
        <w:t>linken</w:t>
      </w:r>
      <w:proofErr w:type="gramEnd"/>
      <w:r w:rsidR="00B92571">
        <w:t xml:space="preserve">: </w:t>
      </w:r>
    </w:p>
    <w:p w14:paraId="4D5ABF7D" w14:textId="60E24D14" w:rsidR="00B92571" w:rsidRDefault="00000000" w:rsidP="00B92571">
      <w:hyperlink r:id="rId11" w:history="1">
        <w:r w:rsidR="00B92571">
          <w:rPr>
            <w:rStyle w:val="Hyperkobling"/>
          </w:rPr>
          <w:t xml:space="preserve">NHS </w:t>
        </w:r>
        <w:proofErr w:type="gramStart"/>
        <w:r w:rsidR="00B92571">
          <w:rPr>
            <w:rStyle w:val="Hyperkobling"/>
          </w:rPr>
          <w:t>England »</w:t>
        </w:r>
        <w:proofErr w:type="gramEnd"/>
        <w:r w:rsidR="00B92571">
          <w:rPr>
            <w:rStyle w:val="Hyperkobling"/>
          </w:rPr>
          <w:t xml:space="preserve"> National </w:t>
        </w:r>
        <w:proofErr w:type="spellStart"/>
        <w:r w:rsidR="00B92571">
          <w:rPr>
            <w:rStyle w:val="Hyperkobling"/>
          </w:rPr>
          <w:t>Early</w:t>
        </w:r>
        <w:proofErr w:type="spellEnd"/>
        <w:r w:rsidR="00B92571">
          <w:rPr>
            <w:rStyle w:val="Hyperkobling"/>
          </w:rPr>
          <w:t xml:space="preserve"> </w:t>
        </w:r>
        <w:proofErr w:type="spellStart"/>
        <w:r w:rsidR="00B92571">
          <w:rPr>
            <w:rStyle w:val="Hyperkobling"/>
          </w:rPr>
          <w:t>Warning</w:t>
        </w:r>
        <w:proofErr w:type="spellEnd"/>
        <w:r w:rsidR="00B92571">
          <w:rPr>
            <w:rStyle w:val="Hyperkobling"/>
          </w:rPr>
          <w:t xml:space="preserve"> Score (NEWS)</w:t>
        </w:r>
      </w:hyperlink>
    </w:p>
    <w:p w14:paraId="685B8A9C" w14:textId="2D70F135" w:rsidR="008631C0" w:rsidRDefault="008631C0"/>
    <w:p w14:paraId="17F7626D" w14:textId="1D60E0FC" w:rsidR="00F57C51" w:rsidRDefault="00F57C51">
      <w:r>
        <w:t xml:space="preserve">Manchester </w:t>
      </w:r>
      <w:proofErr w:type="spellStart"/>
      <w:r>
        <w:t>Triage</w:t>
      </w:r>
      <w:proofErr w:type="spellEnd"/>
      <w:r>
        <w:t xml:space="preserve"> – både MTS og TTA – har en diskriminator som heter «mulig sepsis». Definisjonen baserer seg stort sett på de tre variablene i </w:t>
      </w:r>
      <w:proofErr w:type="spellStart"/>
      <w:r>
        <w:t>qSOFA</w:t>
      </w:r>
      <w:proofErr w:type="spellEnd"/>
      <w:r>
        <w:t xml:space="preserve"> (endring av bevissthet, RF og BT). Positivt utfall for «mulig sepsis» får man allerede ved </w:t>
      </w:r>
      <w:proofErr w:type="spellStart"/>
      <w:r>
        <w:t>èn</w:t>
      </w:r>
      <w:proofErr w:type="spellEnd"/>
      <w:r>
        <w:t xml:space="preserve"> de tre variablene. P</w:t>
      </w:r>
      <w:r w:rsidR="00CB2E18">
        <w:t>å</w:t>
      </w:r>
      <w:r>
        <w:t xml:space="preserve"> denne måten sikrer MTS/TTA en «</w:t>
      </w:r>
      <w:proofErr w:type="spellStart"/>
      <w:r>
        <w:t>overtriage</w:t>
      </w:r>
      <w:proofErr w:type="spellEnd"/>
      <w:r>
        <w:t xml:space="preserve">». </w:t>
      </w:r>
    </w:p>
    <w:p w14:paraId="2897B8A2" w14:textId="4162422E" w:rsidR="00F57C51" w:rsidRDefault="00F57C51">
      <w:r>
        <w:t xml:space="preserve">På bakgrunn av at </w:t>
      </w:r>
      <w:proofErr w:type="spellStart"/>
      <w:r>
        <w:t>qSOFA</w:t>
      </w:r>
      <w:proofErr w:type="spellEnd"/>
      <w:r>
        <w:t xml:space="preserve"> – brukt som eneste skåringsverktøy – har mistet sin plass i tidlig oppdagelse av sepsis har det vært en del usikkerhet rundt sikkerheten av «mulig sepsis» i </w:t>
      </w:r>
      <w:r w:rsidR="00270E3E">
        <w:t>MTS/TTA</w:t>
      </w:r>
      <w:r>
        <w:t>.</w:t>
      </w:r>
    </w:p>
    <w:p w14:paraId="002A86EF" w14:textId="78426B4D" w:rsidR="00F57C51" w:rsidRDefault="00F57C51">
      <w:r>
        <w:t xml:space="preserve">Endringer i </w:t>
      </w:r>
      <w:r w:rsidR="00270E3E">
        <w:t>MTS/TTA-systemet</w:t>
      </w:r>
      <w:r>
        <w:t xml:space="preserve"> tar erfaringsmessig en del tid, dette fordi endringen må diskuteres og forankres. </w:t>
      </w:r>
      <w:r w:rsidR="00B92571">
        <w:t>Inntil endringer er vedtatt anbefale</w:t>
      </w:r>
      <w:r w:rsidR="00270E3E">
        <w:t xml:space="preserve"> NMTG</w:t>
      </w:r>
      <w:r w:rsidR="00B92571">
        <w:t xml:space="preserve"> derfor følgende:</w:t>
      </w:r>
    </w:p>
    <w:p w14:paraId="358EAD9E" w14:textId="3DA746C3" w:rsidR="00985D59" w:rsidRDefault="00985D59"/>
    <w:p w14:paraId="555281CD" w14:textId="420C3B8E" w:rsidR="00985D59" w:rsidRPr="00985D59" w:rsidRDefault="00985D59">
      <w:pPr>
        <w:rPr>
          <w:b/>
          <w:bCs/>
        </w:rPr>
      </w:pPr>
      <w:r w:rsidRPr="00985D59">
        <w:rPr>
          <w:b/>
          <w:bCs/>
        </w:rPr>
        <w:t>Voksne</w:t>
      </w:r>
    </w:p>
    <w:p w14:paraId="4939F144" w14:textId="77777777" w:rsidR="00593D8A" w:rsidRDefault="00593D8A" w:rsidP="00593D8A">
      <w:pPr>
        <w:pStyle w:val="Listeavsnitt"/>
        <w:numPr>
          <w:ilvl w:val="0"/>
          <w:numId w:val="2"/>
        </w:numPr>
        <w:spacing w:line="256" w:lineRule="auto"/>
      </w:pPr>
      <w:r>
        <w:t xml:space="preserve">Ved positiv «mulig sepsis» basert på </w:t>
      </w:r>
      <w:r>
        <w:rPr>
          <w:rFonts w:cstheme="minorHAnsi"/>
        </w:rPr>
        <w:t>≥</w:t>
      </w:r>
      <w:r>
        <w:t xml:space="preserve"> 1 </w:t>
      </w:r>
      <w:proofErr w:type="spellStart"/>
      <w:r>
        <w:t>qSOFA</w:t>
      </w:r>
      <w:proofErr w:type="spellEnd"/>
      <w:r>
        <w:t xml:space="preserve"> (GCS, RF, BT) får pasienten hastegrad som før (rød i TTA, oransje i MTS)</w:t>
      </w:r>
    </w:p>
    <w:p w14:paraId="4EE9954B" w14:textId="1E487D55" w:rsidR="00593D8A" w:rsidRDefault="00593D8A" w:rsidP="00593D8A">
      <w:pPr>
        <w:pStyle w:val="Listeavsnitt"/>
        <w:numPr>
          <w:ilvl w:val="0"/>
          <w:numId w:val="2"/>
        </w:numPr>
        <w:spacing w:line="256" w:lineRule="auto"/>
      </w:pPr>
      <w:r>
        <w:t xml:space="preserve">Ved negativ ‘mulig sepsis’ basert på </w:t>
      </w:r>
      <w:r>
        <w:rPr>
          <w:rFonts w:cstheme="minorHAnsi"/>
        </w:rPr>
        <w:t>≥</w:t>
      </w:r>
      <w:r>
        <w:t xml:space="preserve"> 1 </w:t>
      </w:r>
      <w:proofErr w:type="spellStart"/>
      <w:r>
        <w:t>qSOFA</w:t>
      </w:r>
      <w:proofErr w:type="spellEnd"/>
      <w:r>
        <w:t xml:space="preserve"> (GCS, RF, BT), men mistanke om infeksjon: ta NEWS-skår. Hvis NEWS-skår er ≥ 5, gi oransje hastegrad i MTS. Om NEWS er tilgjengelig i TTA</w:t>
      </w:r>
      <w:r w:rsidR="00270E3E">
        <w:t>, bruk samme fremgangsmåte</w:t>
      </w:r>
      <w:r>
        <w:t>. Alternativt lag lokale retningslinjer med enda raskere tilsyn.</w:t>
      </w:r>
    </w:p>
    <w:p w14:paraId="6BB23D7A" w14:textId="5DFCD83B" w:rsidR="00B92571" w:rsidRDefault="00B92571" w:rsidP="00B92571"/>
    <w:p w14:paraId="7155F505" w14:textId="77777777" w:rsidR="00270E3E" w:rsidRDefault="00270E3E" w:rsidP="00270E3E">
      <w:r>
        <w:t xml:space="preserve">Disse endringene er også i tråd med Helsedirektoratets anbefalinger som er oppdatert i 2022: </w:t>
      </w:r>
      <w:hyperlink r:id="rId12" w:anchor="sepsis-eller-mulig-sepsis-ukjent-fokus-praktisk" w:history="1">
        <w:r>
          <w:rPr>
            <w:rStyle w:val="Hyperkobling"/>
          </w:rPr>
          <w:t>Sepsis - Helsedirektoratet</w:t>
        </w:r>
      </w:hyperlink>
    </w:p>
    <w:p w14:paraId="48002BAC" w14:textId="77777777" w:rsidR="00270E3E" w:rsidRDefault="00270E3E" w:rsidP="00B92571"/>
    <w:p w14:paraId="6F6FF8D2" w14:textId="77777777" w:rsidR="00985D59" w:rsidRDefault="00985D59" w:rsidP="00B92571"/>
    <w:p w14:paraId="1AF7E446" w14:textId="2732C675" w:rsidR="00985D59" w:rsidRPr="00985D59" w:rsidRDefault="00985D59" w:rsidP="00B92571">
      <w:pPr>
        <w:rPr>
          <w:b/>
          <w:bCs/>
        </w:rPr>
      </w:pPr>
      <w:r w:rsidRPr="00985D59">
        <w:rPr>
          <w:b/>
          <w:bCs/>
        </w:rPr>
        <w:t>Barn</w:t>
      </w:r>
    </w:p>
    <w:p w14:paraId="41A2454E" w14:textId="46495BF4" w:rsidR="00F57C51" w:rsidRDefault="00985D59">
      <w:r>
        <w:t xml:space="preserve">For vurdering av «mulig sepsis» hos barn kan man bruke PEVS-skår: </w:t>
      </w:r>
      <w:hyperlink r:id="rId13" w:history="1">
        <w:proofErr w:type="spellStart"/>
        <w:r>
          <w:rPr>
            <w:rStyle w:val="Hyperkobling"/>
          </w:rPr>
          <w:t>PedSAFE</w:t>
        </w:r>
        <w:proofErr w:type="spellEnd"/>
        <w:r>
          <w:rPr>
            <w:rStyle w:val="Hyperkobling"/>
          </w:rPr>
          <w:t xml:space="preserve"> | </w:t>
        </w:r>
        <w:proofErr w:type="spellStart"/>
        <w:r>
          <w:rPr>
            <w:rStyle w:val="Hyperkobling"/>
          </w:rPr>
          <w:t>Systematic</w:t>
        </w:r>
        <w:proofErr w:type="spellEnd"/>
        <w:r>
          <w:rPr>
            <w:rStyle w:val="Hyperkobling"/>
          </w:rPr>
          <w:t xml:space="preserve"> </w:t>
        </w:r>
        <w:proofErr w:type="spellStart"/>
        <w:r>
          <w:rPr>
            <w:rStyle w:val="Hyperkobling"/>
          </w:rPr>
          <w:t>Assessment</w:t>
        </w:r>
        <w:proofErr w:type="spellEnd"/>
        <w:r>
          <w:rPr>
            <w:rStyle w:val="Hyperkobling"/>
          </w:rPr>
          <w:t xml:space="preserve"> and </w:t>
        </w:r>
        <w:proofErr w:type="spellStart"/>
        <w:r>
          <w:rPr>
            <w:rStyle w:val="Hyperkobling"/>
          </w:rPr>
          <w:t>Communication</w:t>
        </w:r>
        <w:proofErr w:type="spellEnd"/>
        <w:r>
          <w:rPr>
            <w:rStyle w:val="Hyperkobling"/>
          </w:rPr>
          <w:t xml:space="preserve"> for Preventing </w:t>
        </w:r>
        <w:proofErr w:type="spellStart"/>
        <w:r>
          <w:rPr>
            <w:rStyle w:val="Hyperkobling"/>
          </w:rPr>
          <w:t>Emergencies</w:t>
        </w:r>
        <w:proofErr w:type="spellEnd"/>
      </w:hyperlink>
      <w:r>
        <w:t xml:space="preserve">. Norsk barnelegeforeningens kvalitetsutvalg er ansvarlig for faglig innhold og revisjon av PEVS. Se også de nasjonale retningslinjer for bruk av PEVS: </w:t>
      </w:r>
      <w:hyperlink r:id="rId14" w:history="1">
        <w:r>
          <w:rPr>
            <w:rStyle w:val="Hyperkobling"/>
          </w:rPr>
          <w:t>Nasjonal-retningslinje_v3_271222.pdf (pedsafe.no)</w:t>
        </w:r>
      </w:hyperlink>
      <w:r>
        <w:t>.</w:t>
      </w:r>
    </w:p>
    <w:p w14:paraId="79F01023" w14:textId="77777777" w:rsidR="00985D59" w:rsidRDefault="00985D59">
      <w:r>
        <w:t xml:space="preserve">En skår på 3 poeng på en enkel faktor (A+B, C eller D) eller en samlet skår på </w:t>
      </w:r>
      <w:r>
        <w:rPr>
          <w:rFonts w:cstheme="minorHAnsi"/>
        </w:rPr>
        <w:t>≥</w:t>
      </w:r>
      <w:r>
        <w:t xml:space="preserve"> 4 – sammen med injeksjon/mistanke om infeksjon – indikerer høyere sannsynlighet for sepsis og bør resultere i samme hastegrad som «mulig sepsis». </w:t>
      </w:r>
    </w:p>
    <w:p w14:paraId="62966AA5" w14:textId="441AB340" w:rsidR="008631C0" w:rsidRDefault="00985D59">
      <w:r>
        <w:t>Husk at PEVS ikke treffer like godt ved større barn (fra 16 år opp oppover) som fysiologisk er mer nærmest unge voksne enn barn.</w:t>
      </w:r>
    </w:p>
    <w:p w14:paraId="7EA6AC65" w14:textId="77777777" w:rsidR="008631C0" w:rsidRDefault="008631C0"/>
    <w:p w14:paraId="56881367" w14:textId="7C3C7ABA" w:rsidR="00B92571" w:rsidRDefault="00C74CDB">
      <w:r>
        <w:t>Godt nytt år!</w:t>
      </w:r>
    </w:p>
    <w:p w14:paraId="373D1E38" w14:textId="48ADA885" w:rsidR="00C74CDB" w:rsidRDefault="00C74CDB">
      <w:r>
        <w:t>NMTG</w:t>
      </w:r>
    </w:p>
    <w:sectPr w:rsidR="00C74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4786E" w14:textId="77777777" w:rsidR="00041AD1" w:rsidRDefault="00041AD1" w:rsidP="00B92571">
      <w:pPr>
        <w:spacing w:after="0" w:line="240" w:lineRule="auto"/>
      </w:pPr>
      <w:r>
        <w:separator/>
      </w:r>
    </w:p>
  </w:endnote>
  <w:endnote w:type="continuationSeparator" w:id="0">
    <w:p w14:paraId="055FBDFE" w14:textId="77777777" w:rsidR="00041AD1" w:rsidRDefault="00041AD1" w:rsidP="00B9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467F9" w14:textId="77777777" w:rsidR="00041AD1" w:rsidRDefault="00041AD1" w:rsidP="00B92571">
      <w:pPr>
        <w:spacing w:after="0" w:line="240" w:lineRule="auto"/>
      </w:pPr>
      <w:r>
        <w:separator/>
      </w:r>
    </w:p>
  </w:footnote>
  <w:footnote w:type="continuationSeparator" w:id="0">
    <w:p w14:paraId="377F778F" w14:textId="77777777" w:rsidR="00041AD1" w:rsidRDefault="00041AD1" w:rsidP="00B92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83DD9"/>
    <w:multiLevelType w:val="hybridMultilevel"/>
    <w:tmpl w:val="17D83F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51F4A"/>
    <w:multiLevelType w:val="hybridMultilevel"/>
    <w:tmpl w:val="36B053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136075">
    <w:abstractNumId w:val="0"/>
  </w:num>
  <w:num w:numId="2" w16cid:durableId="15093229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C0"/>
    <w:rsid w:val="00010E9A"/>
    <w:rsid w:val="00041AD1"/>
    <w:rsid w:val="00270E3E"/>
    <w:rsid w:val="004758AE"/>
    <w:rsid w:val="00593D8A"/>
    <w:rsid w:val="00600885"/>
    <w:rsid w:val="00613A31"/>
    <w:rsid w:val="006F2E28"/>
    <w:rsid w:val="008631C0"/>
    <w:rsid w:val="008D36FA"/>
    <w:rsid w:val="00985D59"/>
    <w:rsid w:val="00B92571"/>
    <w:rsid w:val="00C74CDB"/>
    <w:rsid w:val="00CB2E18"/>
    <w:rsid w:val="00CB7436"/>
    <w:rsid w:val="00F57C51"/>
    <w:rsid w:val="00FD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BDC03"/>
  <w15:chartTrackingRefBased/>
  <w15:docId w15:val="{50F4F32D-B3F2-4118-B98E-5063F424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8631C0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B92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5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pedsafe.n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urnals.lww.com/ccmjournal/Fulltext/2021/11000/Surviving_Sepsis_Campaign__International.21.aspx" TargetMode="External"/><Relationship Id="rId12" Type="http://schemas.openxmlformats.org/officeDocument/2006/relationships/hyperlink" Target="https://www.helsedirektoratet.no/retningslinjer/antibiotika-i-sykehus/sepsi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ngland.nhs.uk/ourwork/clinical-policy/sepsis/nationalearlywarningscore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pedsafe.no/wp-content/uploads/2022/12/Nasjonal-retningslinje_v3_271222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Germar Schneider</dc:creator>
  <cp:keywords/>
  <dc:description/>
  <cp:lastModifiedBy>Cathrine Wiik</cp:lastModifiedBy>
  <cp:revision>2</cp:revision>
  <dcterms:created xsi:type="dcterms:W3CDTF">2023-06-14T07:14:00Z</dcterms:created>
  <dcterms:modified xsi:type="dcterms:W3CDTF">2023-06-14T07:14:00Z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93ecc0f-ccb9-4361-8333-eab9c279fcaa_Enabled">
    <vt:lpwstr>true</vt:lpwstr>
  </property>
  <property fmtid="{D5CDD505-2E9C-101B-9397-08002B2CF9AE}" pid="3" name="MSIP_Label_593ecc0f-ccb9-4361-8333-eab9c279fcaa_SetDate">
    <vt:lpwstr>2022-12-30T11:30:08Z</vt:lpwstr>
  </property>
  <property fmtid="{D5CDD505-2E9C-101B-9397-08002B2CF9AE}" pid="4" name="MSIP_Label_593ecc0f-ccb9-4361-8333-eab9c279fcaa_Method">
    <vt:lpwstr>Standard</vt:lpwstr>
  </property>
  <property fmtid="{D5CDD505-2E9C-101B-9397-08002B2CF9AE}" pid="5" name="MSIP_Label_593ecc0f-ccb9-4361-8333-eab9c279fcaa_Name">
    <vt:lpwstr>Intern</vt:lpwstr>
  </property>
  <property fmtid="{D5CDD505-2E9C-101B-9397-08002B2CF9AE}" pid="6" name="MSIP_Label_593ecc0f-ccb9-4361-8333-eab9c279fcaa_SiteId">
    <vt:lpwstr>07ba06ff-14f4-464b-b7e8-bc3a7e21e203</vt:lpwstr>
  </property>
  <property fmtid="{D5CDD505-2E9C-101B-9397-08002B2CF9AE}" pid="7" name="MSIP_Label_593ecc0f-ccb9-4361-8333-eab9c279fcaa_ActionId">
    <vt:lpwstr>30be2bba-755a-4064-aa5f-00005ab4d7c4</vt:lpwstr>
  </property>
  <property fmtid="{D5CDD505-2E9C-101B-9397-08002B2CF9AE}" pid="8" name="MSIP_Label_593ecc0f-ccb9-4361-8333-eab9c279fcaa_ContentBits">
    <vt:lpwstr>0</vt:lpwstr>
  </property>
</Properties>
</file>